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CF7D" w14:textId="0CDE8148" w:rsidR="00546E3C" w:rsidRPr="00546E3C" w:rsidRDefault="00546E3C">
      <w:pPr>
        <w:rPr>
          <w:rFonts w:ascii="KaiTi" w:eastAsia="KaiTi" w:hAnsi="KaiTi"/>
          <w:b/>
          <w:bCs/>
          <w:sz w:val="32"/>
          <w:szCs w:val="32"/>
        </w:rPr>
      </w:pPr>
      <w:r>
        <w:tab/>
      </w:r>
      <w:r>
        <w:tab/>
      </w:r>
      <w:r>
        <w:tab/>
      </w:r>
      <w:r>
        <w:tab/>
      </w:r>
      <w:r w:rsidR="00C75E68">
        <w:rPr>
          <w:rFonts w:hint="eastAsia"/>
        </w:rPr>
        <w:t xml:space="preserve"> </w:t>
      </w:r>
      <w:r w:rsidRPr="00546E3C">
        <w:rPr>
          <w:rFonts w:ascii="KaiTi" w:eastAsia="KaiTi" w:hAnsi="KaiTi" w:hint="eastAsia"/>
          <w:b/>
          <w:bCs/>
          <w:sz w:val="32"/>
          <w:szCs w:val="32"/>
        </w:rPr>
        <w:t>基督与人生的意义（下）</w:t>
      </w:r>
    </w:p>
    <w:p w14:paraId="5EA1A5AF" w14:textId="62DFD4C4" w:rsidR="00546E3C" w:rsidRPr="009C15F4" w:rsidRDefault="00546E3C" w:rsidP="009C15F4">
      <w:pPr>
        <w:rPr>
          <w:rFonts w:ascii="KaiTi" w:eastAsia="KaiTi" w:hAnsi="KaiTi"/>
          <w:b/>
          <w:bCs/>
          <w:sz w:val="32"/>
          <w:szCs w:val="32"/>
        </w:rPr>
      </w:pPr>
      <w:r w:rsidRPr="00546E3C">
        <w:rPr>
          <w:rFonts w:ascii="KaiTi" w:eastAsia="KaiTi" w:hAnsi="KaiTi"/>
          <w:b/>
          <w:bCs/>
          <w:sz w:val="32"/>
          <w:szCs w:val="32"/>
        </w:rPr>
        <w:tab/>
      </w:r>
      <w:r w:rsidRPr="00546E3C">
        <w:rPr>
          <w:rFonts w:ascii="KaiTi" w:eastAsia="KaiTi" w:hAnsi="KaiTi"/>
          <w:b/>
          <w:bCs/>
          <w:sz w:val="32"/>
          <w:szCs w:val="32"/>
        </w:rPr>
        <w:tab/>
      </w:r>
      <w:r>
        <w:rPr>
          <w:rFonts w:ascii="KaiTi" w:eastAsia="KaiTi" w:hAnsi="KaiTi" w:hint="eastAsia"/>
          <w:b/>
          <w:bCs/>
          <w:sz w:val="32"/>
          <w:szCs w:val="32"/>
        </w:rPr>
        <w:t xml:space="preserve">   </w:t>
      </w:r>
      <w:r w:rsidRPr="00546E3C">
        <w:rPr>
          <w:rFonts w:ascii="KaiTi" w:eastAsia="KaiTi" w:hAnsi="KaiTi" w:hint="eastAsia"/>
          <w:b/>
          <w:bCs/>
          <w:sz w:val="32"/>
          <w:szCs w:val="32"/>
        </w:rPr>
        <w:t>——三个故事与福音彩虹的两个半圆</w:t>
      </w:r>
    </w:p>
    <w:p w14:paraId="4D47677C" w14:textId="3EBD5D0A" w:rsidR="006734B2" w:rsidRPr="0054699B" w:rsidRDefault="00546E3C" w:rsidP="009C15F4">
      <w:pPr>
        <w:spacing w:line="360" w:lineRule="auto"/>
        <w:rPr>
          <w:rFonts w:ascii="KaiTi" w:eastAsia="KaiTi" w:hAnsi="KaiTi"/>
          <w:b/>
          <w:bCs/>
          <w:color w:val="000000" w:themeColor="text1"/>
          <w:sz w:val="22"/>
          <w:szCs w:val="22"/>
        </w:rPr>
      </w:pPr>
      <w:r>
        <w:rPr>
          <w:rFonts w:asciiTheme="minorEastAsia" w:hAnsiTheme="minorEastAsia"/>
          <w:sz w:val="22"/>
          <w:szCs w:val="22"/>
        </w:rPr>
        <w:tab/>
      </w:r>
      <w:r w:rsidR="006734B2">
        <w:rPr>
          <w:rFonts w:asciiTheme="minorEastAsia" w:hAnsiTheme="minorEastAsia"/>
          <w:sz w:val="22"/>
          <w:szCs w:val="22"/>
        </w:rPr>
        <w:tab/>
      </w:r>
      <w:r w:rsidR="006734B2">
        <w:rPr>
          <w:rFonts w:asciiTheme="minorEastAsia" w:hAnsiTheme="minorEastAsia"/>
          <w:sz w:val="22"/>
          <w:szCs w:val="22"/>
        </w:rPr>
        <w:tab/>
      </w:r>
      <w:r w:rsidR="006734B2">
        <w:rPr>
          <w:rFonts w:asciiTheme="minorEastAsia" w:hAnsiTheme="minorEastAsia"/>
          <w:sz w:val="22"/>
          <w:szCs w:val="22"/>
        </w:rPr>
        <w:tab/>
      </w:r>
      <w:r w:rsidR="006734B2">
        <w:rPr>
          <w:rFonts w:asciiTheme="minorEastAsia" w:hAnsiTheme="minorEastAsia" w:hint="eastAsia"/>
          <w:sz w:val="22"/>
          <w:szCs w:val="22"/>
        </w:rPr>
        <w:t xml:space="preserve"> 腓三5-11</w:t>
      </w:r>
      <w:r w:rsidR="00E451AF">
        <w:rPr>
          <w:rFonts w:asciiTheme="minorEastAsia" w:hAnsiTheme="minorEastAsia" w:hint="eastAsia"/>
          <w:sz w:val="22"/>
          <w:szCs w:val="22"/>
        </w:rPr>
        <w:t>；启二十一1-4</w:t>
      </w:r>
      <w:r w:rsidR="002B7960">
        <w:rPr>
          <w:rFonts w:asciiTheme="minorEastAsia" w:hAnsiTheme="minorEastAsia" w:hint="eastAsia"/>
          <w:sz w:val="22"/>
          <w:szCs w:val="22"/>
        </w:rPr>
        <w:t>；二十二5</w:t>
      </w:r>
    </w:p>
    <w:p w14:paraId="5CFD2BA7" w14:textId="30F79E0D" w:rsidR="006734B2" w:rsidRPr="006734B2" w:rsidRDefault="006734B2" w:rsidP="009C15F4">
      <w:pPr>
        <w:spacing w:line="360" w:lineRule="auto"/>
        <w:rPr>
          <w:rFonts w:ascii="KaiTi" w:eastAsia="KaiTi" w:hAnsi="KaiTi"/>
          <w:b/>
          <w:bCs/>
          <w:color w:val="000000" w:themeColor="text1"/>
          <w:sz w:val="28"/>
          <w:szCs w:val="28"/>
        </w:rPr>
      </w:pPr>
      <w:r w:rsidRPr="006734B2">
        <w:rPr>
          <w:rFonts w:ascii="KaiTi" w:eastAsia="KaiTi" w:hAnsi="KaiTi" w:hint="eastAsia"/>
          <w:b/>
          <w:bCs/>
          <w:color w:val="000000" w:themeColor="text1"/>
          <w:sz w:val="28"/>
          <w:szCs w:val="28"/>
        </w:rPr>
        <w:t>一、回顾</w:t>
      </w:r>
      <w:r w:rsidR="00D1406B">
        <w:rPr>
          <w:rFonts w:ascii="KaiTi" w:eastAsia="KaiTi" w:hAnsi="KaiTi" w:hint="eastAsia"/>
          <w:b/>
          <w:bCs/>
          <w:color w:val="000000" w:themeColor="text1"/>
          <w:sz w:val="28"/>
          <w:szCs w:val="28"/>
        </w:rPr>
        <w:t>和回应</w:t>
      </w:r>
      <w:r w:rsidRPr="006734B2">
        <w:rPr>
          <w:rFonts w:ascii="KaiTi" w:eastAsia="KaiTi" w:hAnsi="KaiTi" w:hint="eastAsia"/>
          <w:b/>
          <w:bCs/>
          <w:color w:val="000000" w:themeColor="text1"/>
          <w:sz w:val="28"/>
          <w:szCs w:val="28"/>
        </w:rPr>
        <w:t>孙牧师的信息</w:t>
      </w:r>
      <w:r>
        <w:rPr>
          <w:rFonts w:asciiTheme="minorEastAsia" w:hAnsiTheme="minorEastAsia" w:hint="eastAsia"/>
          <w:color w:val="000000" w:themeColor="text1"/>
          <w:sz w:val="22"/>
          <w:szCs w:val="22"/>
        </w:rPr>
        <w:t>：</w:t>
      </w:r>
      <w:r w:rsidRPr="006734B2">
        <w:rPr>
          <w:rFonts w:ascii="KaiTi" w:eastAsia="KaiTi" w:hAnsi="KaiTi" w:hint="eastAsia"/>
          <w:b/>
          <w:bCs/>
          <w:color w:val="000000" w:themeColor="text1"/>
          <w:sz w:val="28"/>
          <w:szCs w:val="28"/>
        </w:rPr>
        <w:t>建立基督徒的幸福观，保持今生跟来生与永恒的有机联系。</w:t>
      </w:r>
    </w:p>
    <w:p w14:paraId="2B91EFDC" w14:textId="77777777" w:rsidR="001C43A6" w:rsidRDefault="007B34D3" w:rsidP="001C43A6">
      <w:pPr>
        <w:pStyle w:val="ListParagraph"/>
        <w:numPr>
          <w:ilvl w:val="0"/>
          <w:numId w:val="2"/>
        </w:numPr>
        <w:spacing w:line="360" w:lineRule="auto"/>
        <w:rPr>
          <w:rFonts w:asciiTheme="minorEastAsia" w:hAnsiTheme="minorEastAsia"/>
          <w:color w:val="000000" w:themeColor="text1"/>
          <w:sz w:val="22"/>
          <w:szCs w:val="22"/>
        </w:rPr>
      </w:pPr>
      <w:r w:rsidRPr="001C43A6">
        <w:rPr>
          <w:rFonts w:asciiTheme="minorEastAsia" w:hAnsiTheme="minorEastAsia" w:hint="eastAsia"/>
          <w:color w:val="000000" w:themeColor="text1"/>
          <w:sz w:val="22"/>
          <w:szCs w:val="22"/>
        </w:rPr>
        <w:t>回顾</w:t>
      </w:r>
      <w:r w:rsidR="0054699B" w:rsidRPr="001C43A6">
        <w:rPr>
          <w:rFonts w:asciiTheme="minorEastAsia" w:hAnsiTheme="minorEastAsia" w:hint="eastAsia"/>
          <w:color w:val="000000" w:themeColor="text1"/>
          <w:sz w:val="22"/>
          <w:szCs w:val="22"/>
        </w:rPr>
        <w:t>：</w:t>
      </w:r>
      <w:r w:rsidRPr="001C43A6">
        <w:rPr>
          <w:rFonts w:asciiTheme="minorEastAsia" w:hAnsiTheme="minorEastAsia" w:hint="eastAsia"/>
          <w:color w:val="000000" w:themeColor="text1"/>
          <w:sz w:val="22"/>
          <w:szCs w:val="22"/>
        </w:rPr>
        <w:t>世俗的幸福观有三个特征：</w:t>
      </w:r>
    </w:p>
    <w:p w14:paraId="61AA2326" w14:textId="2075A6E0" w:rsidR="007B34D3" w:rsidRPr="001C43A6" w:rsidRDefault="007B34D3" w:rsidP="001C43A6">
      <w:pPr>
        <w:pStyle w:val="ListParagraph"/>
        <w:numPr>
          <w:ilvl w:val="1"/>
          <w:numId w:val="2"/>
        </w:numPr>
        <w:spacing w:line="360" w:lineRule="auto"/>
        <w:rPr>
          <w:rFonts w:asciiTheme="minorEastAsia" w:hAnsiTheme="minorEastAsia"/>
          <w:color w:val="000000" w:themeColor="text1"/>
          <w:sz w:val="22"/>
          <w:szCs w:val="22"/>
        </w:rPr>
      </w:pPr>
      <w:r w:rsidRPr="001C43A6">
        <w:rPr>
          <w:rFonts w:asciiTheme="minorEastAsia" w:hAnsiTheme="minorEastAsia" w:hint="eastAsia"/>
          <w:color w:val="000000" w:themeColor="text1"/>
          <w:sz w:val="22"/>
          <w:szCs w:val="22"/>
        </w:rPr>
        <w:t>幸福等于快乐；</w:t>
      </w:r>
      <w:r w:rsidR="001C43A6" w:rsidRPr="001C43A6">
        <w:rPr>
          <w:rFonts w:asciiTheme="minorEastAsia" w:hAnsiTheme="minorEastAsia" w:hint="eastAsia"/>
          <w:color w:val="000000" w:themeColor="text1"/>
          <w:sz w:val="22"/>
          <w:szCs w:val="22"/>
        </w:rPr>
        <w:t>2</w:t>
      </w:r>
      <w:r w:rsidRPr="001C43A6">
        <w:rPr>
          <w:rFonts w:asciiTheme="minorEastAsia" w:hAnsiTheme="minorEastAsia" w:hint="eastAsia"/>
          <w:color w:val="000000" w:themeColor="text1"/>
          <w:sz w:val="22"/>
          <w:szCs w:val="22"/>
        </w:rPr>
        <w:t>幸福等于富有；</w:t>
      </w:r>
      <w:r w:rsidR="001C43A6" w:rsidRPr="001C43A6">
        <w:rPr>
          <w:rFonts w:asciiTheme="minorEastAsia" w:hAnsiTheme="minorEastAsia" w:hint="eastAsia"/>
          <w:color w:val="000000" w:themeColor="text1"/>
          <w:sz w:val="22"/>
          <w:szCs w:val="22"/>
        </w:rPr>
        <w:t>3、</w:t>
      </w:r>
      <w:r w:rsidRPr="001C43A6">
        <w:rPr>
          <w:rFonts w:asciiTheme="minorEastAsia" w:hAnsiTheme="minorEastAsia" w:hint="eastAsia"/>
          <w:color w:val="000000" w:themeColor="text1"/>
          <w:sz w:val="22"/>
          <w:szCs w:val="22"/>
        </w:rPr>
        <w:t>幸福等于成功或外在条件的改变。</w:t>
      </w:r>
    </w:p>
    <w:p w14:paraId="571350BB" w14:textId="77777777" w:rsidR="007B34D3" w:rsidRDefault="007B34D3" w:rsidP="007B34D3">
      <w:pPr>
        <w:spacing w:line="360" w:lineRule="auto"/>
        <w:rPr>
          <w:rFonts w:asciiTheme="minorEastAsia" w:hAnsiTheme="minorEastAsia"/>
          <w:color w:val="000000" w:themeColor="text1"/>
          <w:sz w:val="22"/>
          <w:szCs w:val="22"/>
        </w:rPr>
      </w:pPr>
      <w:r>
        <w:rPr>
          <w:rFonts w:asciiTheme="minorEastAsia" w:hAnsiTheme="minorEastAsia"/>
          <w:color w:val="000000" w:themeColor="text1"/>
          <w:sz w:val="22"/>
          <w:szCs w:val="22"/>
        </w:rPr>
        <w:tab/>
      </w:r>
      <w:r>
        <w:rPr>
          <w:rFonts w:asciiTheme="minorEastAsia" w:hAnsiTheme="minorEastAsia" w:hint="eastAsia"/>
          <w:color w:val="000000" w:themeColor="text1"/>
          <w:sz w:val="22"/>
          <w:szCs w:val="22"/>
        </w:rPr>
        <w:t>基督徒的幸福观有三个特征：</w:t>
      </w:r>
    </w:p>
    <w:p w14:paraId="1B0CED4D" w14:textId="77777777" w:rsidR="007B34D3" w:rsidRPr="00A36C77" w:rsidRDefault="007B34D3" w:rsidP="007B34D3">
      <w:pPr>
        <w:pStyle w:val="ListParagraph"/>
        <w:numPr>
          <w:ilvl w:val="0"/>
          <w:numId w:val="1"/>
        </w:numPr>
        <w:spacing w:line="360" w:lineRule="auto"/>
        <w:rPr>
          <w:rFonts w:asciiTheme="minorEastAsia" w:hAnsiTheme="minorEastAsia"/>
          <w:color w:val="000000" w:themeColor="text1"/>
          <w:sz w:val="22"/>
          <w:szCs w:val="22"/>
        </w:rPr>
      </w:pPr>
      <w:r w:rsidRPr="00A36C77">
        <w:rPr>
          <w:rFonts w:asciiTheme="minorEastAsia" w:hAnsiTheme="minorEastAsia" w:hint="eastAsia"/>
          <w:color w:val="000000" w:themeColor="text1"/>
          <w:sz w:val="22"/>
          <w:szCs w:val="22"/>
        </w:rPr>
        <w:t>跟上帝保持亲密、良好的关系；</w:t>
      </w:r>
    </w:p>
    <w:p w14:paraId="59F874DE" w14:textId="77777777" w:rsidR="007B34D3" w:rsidRDefault="007B34D3" w:rsidP="007B34D3">
      <w:pPr>
        <w:pStyle w:val="ListParagraph"/>
        <w:numPr>
          <w:ilvl w:val="0"/>
          <w:numId w:val="1"/>
        </w:numPr>
        <w:spacing w:line="360" w:lineRule="auto"/>
        <w:rPr>
          <w:rFonts w:asciiTheme="minorEastAsia" w:hAnsiTheme="minorEastAsia"/>
          <w:sz w:val="22"/>
          <w:szCs w:val="22"/>
        </w:rPr>
      </w:pPr>
      <w:r>
        <w:rPr>
          <w:rFonts w:asciiTheme="minorEastAsia" w:hAnsiTheme="minorEastAsia" w:hint="eastAsia"/>
          <w:sz w:val="22"/>
          <w:szCs w:val="22"/>
        </w:rPr>
        <w:t>跟家人、和他人保持亲密、和谐的关系；</w:t>
      </w:r>
    </w:p>
    <w:p w14:paraId="2BA856F2" w14:textId="77777777" w:rsidR="007B34D3" w:rsidRDefault="007B34D3" w:rsidP="007B34D3">
      <w:pPr>
        <w:pStyle w:val="ListParagraph"/>
        <w:numPr>
          <w:ilvl w:val="0"/>
          <w:numId w:val="1"/>
        </w:numPr>
        <w:spacing w:line="360" w:lineRule="auto"/>
        <w:rPr>
          <w:rFonts w:asciiTheme="minorEastAsia" w:hAnsiTheme="minorEastAsia"/>
          <w:sz w:val="22"/>
          <w:szCs w:val="22"/>
        </w:rPr>
      </w:pPr>
      <w:r>
        <w:rPr>
          <w:rFonts w:asciiTheme="minorEastAsia" w:hAnsiTheme="minorEastAsia" w:hint="eastAsia"/>
          <w:sz w:val="22"/>
          <w:szCs w:val="22"/>
        </w:rPr>
        <w:t>培养健康、成熟、平衡的心理、情感和品格。</w:t>
      </w:r>
    </w:p>
    <w:p w14:paraId="7574525C" w14:textId="22E4F15A" w:rsidR="00D47ABE" w:rsidRPr="0054699B" w:rsidRDefault="007B34D3" w:rsidP="0054699B">
      <w:pPr>
        <w:spacing w:line="360" w:lineRule="auto"/>
        <w:rPr>
          <w:rFonts w:asciiTheme="minorEastAsia" w:hAnsiTheme="minorEastAsia"/>
          <w:color w:val="000000" w:themeColor="text1"/>
          <w:sz w:val="22"/>
          <w:szCs w:val="22"/>
        </w:rPr>
      </w:pPr>
      <w:r>
        <w:rPr>
          <w:rFonts w:asciiTheme="minorEastAsia" w:hAnsiTheme="minorEastAsia"/>
          <w:color w:val="000000" w:themeColor="text1"/>
          <w:sz w:val="22"/>
          <w:szCs w:val="22"/>
        </w:rPr>
        <w:tab/>
      </w:r>
      <w:r>
        <w:rPr>
          <w:rFonts w:asciiTheme="minorEastAsia" w:hAnsiTheme="minorEastAsia" w:hint="eastAsia"/>
          <w:color w:val="000000" w:themeColor="text1"/>
          <w:sz w:val="22"/>
          <w:szCs w:val="22"/>
        </w:rPr>
        <w:t>（二）回应</w:t>
      </w:r>
      <w:r w:rsidR="0054699B">
        <w:rPr>
          <w:rFonts w:asciiTheme="minorEastAsia" w:hAnsiTheme="minorEastAsia" w:hint="eastAsia"/>
          <w:color w:val="000000" w:themeColor="text1"/>
          <w:sz w:val="22"/>
          <w:szCs w:val="22"/>
        </w:rPr>
        <w:t>：</w:t>
      </w:r>
      <w:r w:rsidR="00B828AA">
        <w:rPr>
          <w:rFonts w:asciiTheme="minorEastAsia" w:hAnsiTheme="minorEastAsia" w:hint="eastAsia"/>
          <w:color w:val="000000" w:themeColor="text1"/>
          <w:sz w:val="22"/>
          <w:szCs w:val="22"/>
        </w:rPr>
        <w:t>根据圣经里创造与救赎的真理，今生与来世和永恒的关系是有机的、不可分割的：</w:t>
      </w:r>
      <w:r w:rsidR="00B828AA" w:rsidRPr="0054699B">
        <w:rPr>
          <w:rFonts w:asciiTheme="minorEastAsia" w:hAnsiTheme="minorEastAsia" w:hint="eastAsia"/>
          <w:b/>
          <w:bCs/>
          <w:color w:val="3A1CD2"/>
          <w:sz w:val="22"/>
          <w:szCs w:val="22"/>
          <w:u w:val="single"/>
        </w:rPr>
        <w:t>今生是来生和永恒的预尝和预备，来生和永恒是今生的目的和归属。</w:t>
      </w:r>
    </w:p>
    <w:p w14:paraId="3DA23027" w14:textId="634C6D75" w:rsidR="00EE4617" w:rsidRPr="0054699B" w:rsidRDefault="00F6133E" w:rsidP="00546E3C">
      <w:pPr>
        <w:spacing w:line="360" w:lineRule="auto"/>
        <w:rPr>
          <w:rFonts w:ascii="KaiTi" w:eastAsia="KaiTi" w:hAnsi="KaiTi"/>
          <w:b/>
          <w:bCs/>
          <w:sz w:val="28"/>
          <w:szCs w:val="28"/>
        </w:rPr>
      </w:pPr>
      <w:r>
        <w:rPr>
          <w:rFonts w:ascii="KaiTi" w:eastAsia="KaiTi" w:hAnsi="KaiTi" w:hint="eastAsia"/>
          <w:b/>
          <w:bCs/>
          <w:sz w:val="28"/>
          <w:szCs w:val="28"/>
        </w:rPr>
        <w:t>二</w:t>
      </w:r>
      <w:r w:rsidR="00F029A8" w:rsidRPr="00F029A8">
        <w:rPr>
          <w:rFonts w:ascii="KaiTi" w:eastAsia="KaiTi" w:hAnsi="KaiTi" w:hint="eastAsia"/>
          <w:b/>
          <w:bCs/>
          <w:sz w:val="28"/>
          <w:szCs w:val="28"/>
        </w:rPr>
        <w:t>、</w:t>
      </w:r>
      <w:r w:rsidR="006734B2">
        <w:rPr>
          <w:rFonts w:ascii="KaiTi" w:eastAsia="KaiTi" w:hAnsi="KaiTi" w:hint="eastAsia"/>
          <w:b/>
          <w:bCs/>
          <w:sz w:val="28"/>
          <w:szCs w:val="28"/>
        </w:rPr>
        <w:t>回</w:t>
      </w:r>
      <w:r w:rsidR="00D1406B">
        <w:rPr>
          <w:rFonts w:ascii="KaiTi" w:eastAsia="KaiTi" w:hAnsi="KaiTi" w:hint="eastAsia"/>
          <w:b/>
          <w:bCs/>
          <w:sz w:val="28"/>
          <w:szCs w:val="28"/>
        </w:rPr>
        <w:t>顾</w:t>
      </w:r>
      <w:r w:rsidR="006734B2">
        <w:rPr>
          <w:rFonts w:ascii="KaiTi" w:eastAsia="KaiTi" w:hAnsi="KaiTi" w:hint="eastAsia"/>
          <w:b/>
          <w:bCs/>
          <w:sz w:val="28"/>
          <w:szCs w:val="28"/>
        </w:rPr>
        <w:t>邓牧师的信息：</w:t>
      </w:r>
      <w:r w:rsidR="00F029A8">
        <w:rPr>
          <w:rFonts w:ascii="KaiTi" w:eastAsia="KaiTi" w:hAnsi="KaiTi" w:hint="eastAsia"/>
          <w:b/>
          <w:bCs/>
          <w:sz w:val="28"/>
          <w:szCs w:val="28"/>
        </w:rPr>
        <w:t>圣经里的</w:t>
      </w:r>
      <w:r w:rsidR="00F029A8" w:rsidRPr="00F029A8">
        <w:rPr>
          <w:rFonts w:ascii="KaiTi" w:eastAsia="KaiTi" w:hAnsi="KaiTi" w:hint="eastAsia"/>
          <w:b/>
          <w:bCs/>
          <w:sz w:val="28"/>
          <w:szCs w:val="28"/>
        </w:rPr>
        <w:t>三个故事</w:t>
      </w:r>
      <w:r w:rsidR="006734B2">
        <w:rPr>
          <w:rFonts w:ascii="KaiTi" w:eastAsia="KaiTi" w:hAnsi="KaiTi" w:hint="eastAsia"/>
          <w:b/>
          <w:bCs/>
          <w:sz w:val="28"/>
          <w:szCs w:val="28"/>
        </w:rPr>
        <w:t>，耶稣的故事是好故事</w:t>
      </w:r>
    </w:p>
    <w:p w14:paraId="44EF6E07" w14:textId="121E26CE" w:rsidR="007B34D3" w:rsidRDefault="00EE4617" w:rsidP="00546E3C">
      <w:pPr>
        <w:spacing w:line="360" w:lineRule="auto"/>
        <w:rPr>
          <w:rFonts w:asciiTheme="minorEastAsia" w:hAnsiTheme="minorEastAsia"/>
          <w:sz w:val="22"/>
          <w:szCs w:val="22"/>
        </w:rPr>
      </w:pPr>
      <w:r>
        <w:rPr>
          <w:rFonts w:asciiTheme="minorEastAsia" w:hAnsiTheme="minorEastAsia"/>
          <w:sz w:val="22"/>
          <w:szCs w:val="22"/>
        </w:rPr>
        <w:tab/>
      </w:r>
      <w:r w:rsidR="007B34D3">
        <w:rPr>
          <w:rFonts w:asciiTheme="minorEastAsia" w:hAnsiTheme="minorEastAsia" w:hint="eastAsia"/>
          <w:sz w:val="22"/>
          <w:szCs w:val="22"/>
        </w:rPr>
        <w:t>（一）</w:t>
      </w:r>
      <w:r w:rsidR="0071769B">
        <w:rPr>
          <w:rFonts w:asciiTheme="minorEastAsia" w:hAnsiTheme="minorEastAsia" w:hint="eastAsia"/>
          <w:sz w:val="22"/>
          <w:szCs w:val="22"/>
        </w:rPr>
        <w:t>人生的意义就是人生的故事</w:t>
      </w:r>
    </w:p>
    <w:p w14:paraId="6C04FE71" w14:textId="0948AB24" w:rsidR="00366768" w:rsidRPr="0054699B" w:rsidRDefault="00366768" w:rsidP="0054699B">
      <w:pPr>
        <w:pStyle w:val="ListParagraph"/>
        <w:numPr>
          <w:ilvl w:val="0"/>
          <w:numId w:val="6"/>
        </w:numPr>
        <w:spacing w:line="360" w:lineRule="auto"/>
        <w:rPr>
          <w:rFonts w:asciiTheme="minorEastAsia" w:hAnsiTheme="minorEastAsia"/>
          <w:sz w:val="22"/>
          <w:szCs w:val="22"/>
        </w:rPr>
      </w:pPr>
      <w:r w:rsidRPr="0054699B">
        <w:rPr>
          <w:rFonts w:asciiTheme="minorEastAsia" w:hAnsiTheme="minorEastAsia" w:hint="eastAsia"/>
          <w:sz w:val="22"/>
          <w:szCs w:val="22"/>
        </w:rPr>
        <w:t>人生的目的：你所追求和渴望的有没有实现？</w:t>
      </w:r>
    </w:p>
    <w:p w14:paraId="75F39DDA" w14:textId="77777777" w:rsidR="0054699B" w:rsidRDefault="00366768" w:rsidP="0054699B">
      <w:pPr>
        <w:pStyle w:val="ListParagraph"/>
        <w:numPr>
          <w:ilvl w:val="0"/>
          <w:numId w:val="6"/>
        </w:numPr>
        <w:spacing w:line="360" w:lineRule="auto"/>
        <w:rPr>
          <w:rFonts w:asciiTheme="minorEastAsia" w:hAnsiTheme="minorEastAsia"/>
          <w:sz w:val="22"/>
          <w:szCs w:val="22"/>
        </w:rPr>
      </w:pPr>
      <w:r w:rsidRPr="0054699B">
        <w:rPr>
          <w:rFonts w:asciiTheme="minorEastAsia" w:hAnsiTheme="minorEastAsia" w:hint="eastAsia"/>
          <w:sz w:val="22"/>
          <w:szCs w:val="22"/>
        </w:rPr>
        <w:t>人际的关系：是否有亲密和爱？</w:t>
      </w:r>
    </w:p>
    <w:p w14:paraId="64CB63C7" w14:textId="6CA7A1B5" w:rsidR="00366768" w:rsidRPr="0054699B" w:rsidRDefault="00366768" w:rsidP="0054699B">
      <w:pPr>
        <w:pStyle w:val="ListParagraph"/>
        <w:numPr>
          <w:ilvl w:val="0"/>
          <w:numId w:val="6"/>
        </w:numPr>
        <w:spacing w:line="360" w:lineRule="auto"/>
        <w:rPr>
          <w:rFonts w:asciiTheme="minorEastAsia" w:hAnsiTheme="minorEastAsia"/>
          <w:sz w:val="22"/>
          <w:szCs w:val="22"/>
        </w:rPr>
      </w:pPr>
      <w:r w:rsidRPr="0054699B">
        <w:rPr>
          <w:rFonts w:asciiTheme="minorEastAsia" w:hAnsiTheme="minorEastAsia" w:hint="eastAsia"/>
          <w:sz w:val="22"/>
          <w:szCs w:val="22"/>
        </w:rPr>
        <w:t>人生的结局：先苦后甜，还是先甜后苦？</w:t>
      </w:r>
    </w:p>
    <w:p w14:paraId="089157D9" w14:textId="7921E146" w:rsidR="00B571CA" w:rsidRDefault="00366768" w:rsidP="00B571CA">
      <w:pPr>
        <w:spacing w:line="360" w:lineRule="auto"/>
        <w:rPr>
          <w:rFonts w:asciiTheme="minorEastAsia" w:hAnsiTheme="minorEastAsia"/>
          <w:sz w:val="22"/>
          <w:szCs w:val="22"/>
        </w:rPr>
      </w:pPr>
      <w:r>
        <w:rPr>
          <w:rFonts w:asciiTheme="minorEastAsia" w:hAnsiTheme="minorEastAsia"/>
          <w:sz w:val="22"/>
          <w:szCs w:val="22"/>
        </w:rPr>
        <w:tab/>
      </w:r>
      <w:r>
        <w:rPr>
          <w:rFonts w:asciiTheme="minorEastAsia" w:hAnsiTheme="minorEastAsia" w:hint="eastAsia"/>
          <w:sz w:val="22"/>
          <w:szCs w:val="22"/>
        </w:rPr>
        <w:t>个人的小故事要放在宇宙和人类的大故事中才能看清它的意义。</w:t>
      </w:r>
      <w:r w:rsidR="001C43A6">
        <w:rPr>
          <w:rFonts w:asciiTheme="minorEastAsia" w:hAnsiTheme="minorEastAsia" w:hint="eastAsia"/>
          <w:sz w:val="22"/>
          <w:szCs w:val="22"/>
        </w:rPr>
        <w:t>若</w:t>
      </w:r>
      <w:r w:rsidR="00B571CA">
        <w:rPr>
          <w:rFonts w:asciiTheme="minorEastAsia" w:hAnsiTheme="minorEastAsia" w:hint="eastAsia"/>
          <w:sz w:val="22"/>
          <w:szCs w:val="22"/>
        </w:rPr>
        <w:t>用比喻来说，把人生的小故事放到宇宙和人类的大故事里去看这个洞见就像一个指南针，它可以帮助我们在人生的旅途上校准方向。</w:t>
      </w:r>
    </w:p>
    <w:p w14:paraId="6E53BAC4" w14:textId="261CC310" w:rsidR="001C43A6" w:rsidRDefault="001C43A6" w:rsidP="00B571CA">
      <w:pPr>
        <w:spacing w:line="360" w:lineRule="auto"/>
        <w:rPr>
          <w:rFonts w:asciiTheme="minorEastAsia" w:hAnsiTheme="minorEastAsia" w:hint="eastAsia"/>
          <w:sz w:val="22"/>
          <w:szCs w:val="22"/>
        </w:rPr>
      </w:pPr>
      <w:r>
        <w:rPr>
          <w:rFonts w:asciiTheme="minorEastAsia" w:hAnsiTheme="minorEastAsia"/>
          <w:sz w:val="22"/>
          <w:szCs w:val="22"/>
        </w:rPr>
        <w:tab/>
      </w:r>
      <w:r>
        <w:rPr>
          <w:rFonts w:asciiTheme="minorEastAsia" w:hAnsiTheme="minorEastAsia" w:hint="eastAsia"/>
          <w:sz w:val="22"/>
          <w:szCs w:val="22"/>
        </w:rPr>
        <w:t>（二）圣经的三个故事是：亚当的故事、基督的故事、个人的小故事。</w:t>
      </w:r>
    </w:p>
    <w:p w14:paraId="592873E4" w14:textId="5503BF77" w:rsidR="00546E3C" w:rsidRDefault="0071769B" w:rsidP="00546E3C">
      <w:pPr>
        <w:spacing w:line="360" w:lineRule="auto"/>
        <w:rPr>
          <w:rFonts w:asciiTheme="minorEastAsia" w:hAnsiTheme="minorEastAsia"/>
          <w:sz w:val="22"/>
          <w:szCs w:val="22"/>
        </w:rPr>
      </w:pPr>
      <w:r>
        <w:rPr>
          <w:rFonts w:asciiTheme="minorEastAsia" w:hAnsiTheme="minorEastAsia"/>
          <w:sz w:val="22"/>
          <w:szCs w:val="22"/>
        </w:rPr>
        <w:tab/>
      </w:r>
      <w:r w:rsidR="001F0A87">
        <w:rPr>
          <w:rFonts w:asciiTheme="minorEastAsia" w:hAnsiTheme="minorEastAsia" w:hint="eastAsia"/>
          <w:sz w:val="22"/>
          <w:szCs w:val="22"/>
        </w:rPr>
        <w:t>（</w:t>
      </w:r>
      <w:r w:rsidR="001C43A6">
        <w:rPr>
          <w:rFonts w:asciiTheme="minorEastAsia" w:hAnsiTheme="minorEastAsia" w:hint="eastAsia"/>
          <w:sz w:val="22"/>
          <w:szCs w:val="22"/>
        </w:rPr>
        <w:t>三</w:t>
      </w:r>
      <w:r w:rsidR="001F0A87">
        <w:rPr>
          <w:rFonts w:asciiTheme="minorEastAsia" w:hAnsiTheme="minorEastAsia" w:hint="eastAsia"/>
          <w:sz w:val="22"/>
          <w:szCs w:val="22"/>
        </w:rPr>
        <w:t>）耶稣的故事是好故事</w:t>
      </w:r>
      <w:r w:rsidR="0054699B">
        <w:rPr>
          <w:rFonts w:asciiTheme="minorEastAsia" w:hAnsiTheme="minorEastAsia" w:hint="eastAsia"/>
          <w:sz w:val="22"/>
          <w:szCs w:val="22"/>
        </w:rPr>
        <w:t>。</w:t>
      </w:r>
      <w:r>
        <w:rPr>
          <w:rFonts w:asciiTheme="minorEastAsia" w:hAnsiTheme="minorEastAsia" w:hint="eastAsia"/>
          <w:sz w:val="22"/>
          <w:szCs w:val="22"/>
        </w:rPr>
        <w:t>这个好故事具备以下三个要素：</w:t>
      </w:r>
    </w:p>
    <w:p w14:paraId="6D14A67F" w14:textId="66BC37F6" w:rsidR="0071769B" w:rsidRPr="0071769B" w:rsidRDefault="0071769B" w:rsidP="0071769B">
      <w:pPr>
        <w:pStyle w:val="ListParagraph"/>
        <w:numPr>
          <w:ilvl w:val="0"/>
          <w:numId w:val="4"/>
        </w:numPr>
        <w:spacing w:line="360" w:lineRule="auto"/>
        <w:rPr>
          <w:rFonts w:asciiTheme="minorEastAsia" w:hAnsiTheme="minorEastAsia"/>
          <w:sz w:val="22"/>
          <w:szCs w:val="22"/>
        </w:rPr>
      </w:pPr>
      <w:r w:rsidRPr="0071769B">
        <w:rPr>
          <w:rFonts w:asciiTheme="minorEastAsia" w:hAnsiTheme="minorEastAsia" w:hint="eastAsia"/>
          <w:sz w:val="22"/>
          <w:szCs w:val="22"/>
        </w:rPr>
        <w:lastRenderedPageBreak/>
        <w:t>目的：</w:t>
      </w:r>
      <w:r>
        <w:rPr>
          <w:rFonts w:asciiTheme="minorEastAsia" w:hAnsiTheme="minorEastAsia" w:hint="eastAsia"/>
          <w:sz w:val="22"/>
          <w:szCs w:val="22"/>
        </w:rPr>
        <w:t>赎回性的</w:t>
      </w:r>
      <w:r w:rsidR="00853719">
        <w:rPr>
          <w:rFonts w:asciiTheme="minorEastAsia" w:hAnsiTheme="minorEastAsia" w:hint="eastAsia"/>
          <w:sz w:val="22"/>
          <w:szCs w:val="22"/>
        </w:rPr>
        <w:t>：为爱罪人而牺牲自己。</w:t>
      </w:r>
    </w:p>
    <w:p w14:paraId="5CD69A32" w14:textId="7D5EEDE5" w:rsidR="0071769B" w:rsidRPr="00853719" w:rsidRDefault="0071769B" w:rsidP="0071769B">
      <w:pPr>
        <w:pStyle w:val="ListParagraph"/>
        <w:numPr>
          <w:ilvl w:val="0"/>
          <w:numId w:val="4"/>
        </w:numPr>
        <w:spacing w:line="360" w:lineRule="auto"/>
        <w:rPr>
          <w:rFonts w:ascii="DengXian" w:eastAsia="DengXian" w:hAnsi="DengXian"/>
          <w:sz w:val="22"/>
          <w:szCs w:val="22"/>
        </w:rPr>
      </w:pPr>
      <w:r w:rsidRPr="00853719">
        <w:rPr>
          <w:rFonts w:ascii="DengXian" w:eastAsia="DengXian" w:hAnsi="DengXian" w:hint="eastAsia"/>
          <w:sz w:val="22"/>
          <w:szCs w:val="22"/>
        </w:rPr>
        <w:t>关系：有神的同在</w:t>
      </w:r>
      <w:r w:rsidR="00853719">
        <w:rPr>
          <w:rFonts w:ascii="DengXian" w:eastAsia="DengXian" w:hAnsi="DengXian" w:hint="eastAsia"/>
          <w:sz w:val="22"/>
          <w:szCs w:val="22"/>
        </w:rPr>
        <w:t>。</w:t>
      </w:r>
    </w:p>
    <w:p w14:paraId="7DA61D8B" w14:textId="4034CF56" w:rsidR="00071FF9" w:rsidRPr="0054699B" w:rsidRDefault="0071769B" w:rsidP="0054699B">
      <w:pPr>
        <w:pStyle w:val="ListParagraph"/>
        <w:numPr>
          <w:ilvl w:val="0"/>
          <w:numId w:val="4"/>
        </w:numPr>
        <w:spacing w:line="360" w:lineRule="auto"/>
        <w:rPr>
          <w:rFonts w:ascii="KaiTi" w:eastAsia="KaiTi" w:hAnsi="KaiTi"/>
          <w:b/>
          <w:bCs/>
          <w:sz w:val="22"/>
          <w:szCs w:val="22"/>
        </w:rPr>
      </w:pPr>
      <w:r w:rsidRPr="00853719">
        <w:rPr>
          <w:rFonts w:ascii="DengXian" w:eastAsia="DengXian" w:hAnsi="DengXian" w:hint="eastAsia"/>
          <w:sz w:val="22"/>
          <w:szCs w:val="22"/>
        </w:rPr>
        <w:t>结局：</w:t>
      </w:r>
      <w:r w:rsidR="00853719">
        <w:rPr>
          <w:rFonts w:ascii="DengXian" w:eastAsia="DengXian" w:hAnsi="DengXian" w:hint="eastAsia"/>
          <w:sz w:val="22"/>
          <w:szCs w:val="22"/>
        </w:rPr>
        <w:t>从死里复活，战胜了死亡</w:t>
      </w:r>
      <w:r w:rsidR="00181132">
        <w:rPr>
          <w:rFonts w:ascii="DengXian" w:eastAsia="DengXian" w:hAnsi="DengXian" w:hint="eastAsia"/>
          <w:sz w:val="22"/>
          <w:szCs w:val="22"/>
        </w:rPr>
        <w:t>，永恒的荣耀。</w:t>
      </w:r>
      <w:r w:rsidR="0054699B" w:rsidRPr="0054699B">
        <w:rPr>
          <w:rFonts w:asciiTheme="minorEastAsia" w:hAnsiTheme="minorEastAsia" w:hint="eastAsia"/>
          <w:sz w:val="22"/>
          <w:szCs w:val="22"/>
        </w:rPr>
        <w:t>（</w:t>
      </w:r>
      <w:r w:rsidR="00181132" w:rsidRPr="0054699B">
        <w:rPr>
          <w:rFonts w:asciiTheme="minorEastAsia" w:hAnsiTheme="minorEastAsia" w:hint="eastAsia"/>
          <w:sz w:val="22"/>
          <w:szCs w:val="22"/>
        </w:rPr>
        <w:t>启二十一1-4</w:t>
      </w:r>
      <w:r w:rsidR="0054699B" w:rsidRPr="0054699B">
        <w:rPr>
          <w:rFonts w:asciiTheme="minorEastAsia" w:hAnsiTheme="minorEastAsia" w:hint="eastAsia"/>
          <w:sz w:val="22"/>
          <w:szCs w:val="22"/>
        </w:rPr>
        <w:t>；</w:t>
      </w:r>
      <w:r w:rsidR="00342DA4" w:rsidRPr="0054699B">
        <w:rPr>
          <w:rFonts w:ascii="KaiTi" w:eastAsia="KaiTi" w:hAnsi="KaiTi" w:hint="eastAsia"/>
          <w:b/>
          <w:bCs/>
          <w:sz w:val="22"/>
          <w:szCs w:val="22"/>
        </w:rPr>
        <w:t>二十二5</w:t>
      </w:r>
      <w:r w:rsidR="0054699B" w:rsidRPr="0054699B">
        <w:rPr>
          <w:rFonts w:ascii="KaiTi" w:eastAsia="KaiTi" w:hAnsi="KaiTi" w:hint="eastAsia"/>
          <w:b/>
          <w:bCs/>
          <w:sz w:val="22"/>
          <w:szCs w:val="22"/>
        </w:rPr>
        <w:t xml:space="preserve">） </w:t>
      </w:r>
    </w:p>
    <w:p w14:paraId="0E334B6C" w14:textId="72442337" w:rsidR="00E2255B" w:rsidRPr="0054699B" w:rsidRDefault="0029079D" w:rsidP="0054699B">
      <w:pPr>
        <w:spacing w:line="360" w:lineRule="auto"/>
        <w:rPr>
          <w:rFonts w:ascii="KaiTi" w:eastAsia="KaiTi" w:hAnsi="KaiTi" w:hint="eastAsia"/>
          <w:b/>
          <w:bCs/>
          <w:sz w:val="28"/>
          <w:szCs w:val="28"/>
        </w:rPr>
      </w:pPr>
      <w:r>
        <w:rPr>
          <w:rFonts w:ascii="KaiTi" w:eastAsia="KaiTi" w:hAnsi="KaiTi" w:hint="eastAsia"/>
          <w:b/>
          <w:bCs/>
          <w:sz w:val="28"/>
          <w:szCs w:val="28"/>
        </w:rPr>
        <w:t>三</w:t>
      </w:r>
      <w:r w:rsidR="00EC44B2">
        <w:rPr>
          <w:rFonts w:ascii="KaiTi" w:eastAsia="KaiTi" w:hAnsi="KaiTi" w:hint="eastAsia"/>
          <w:b/>
          <w:bCs/>
          <w:sz w:val="28"/>
          <w:szCs w:val="28"/>
        </w:rPr>
        <w:t>、基督与人生的意义（下）：</w:t>
      </w:r>
      <w:r w:rsidR="00F029A8" w:rsidRPr="00F029A8">
        <w:rPr>
          <w:rFonts w:ascii="KaiTi" w:eastAsia="KaiTi" w:hAnsi="KaiTi" w:hint="eastAsia"/>
          <w:b/>
          <w:bCs/>
          <w:sz w:val="28"/>
          <w:szCs w:val="28"/>
        </w:rPr>
        <w:t>福音彩虹的两个半圆</w:t>
      </w:r>
      <w:r w:rsidR="0054699B">
        <w:rPr>
          <w:rFonts w:asciiTheme="minorEastAsia" w:hAnsiTheme="minorEastAsia" w:hint="eastAsia"/>
          <w:sz w:val="22"/>
          <w:szCs w:val="22"/>
        </w:rPr>
        <w:t>（</w:t>
      </w:r>
      <w:r w:rsidR="00F029A8">
        <w:rPr>
          <w:rFonts w:asciiTheme="minorEastAsia" w:hAnsiTheme="minorEastAsia" w:hint="eastAsia"/>
          <w:sz w:val="22"/>
          <w:szCs w:val="22"/>
        </w:rPr>
        <w:t>腓三5-11</w:t>
      </w:r>
      <w:r w:rsidR="0054699B">
        <w:rPr>
          <w:rFonts w:asciiTheme="minorEastAsia" w:hAnsiTheme="minorEastAsia" w:hint="eastAsia"/>
          <w:sz w:val="22"/>
          <w:szCs w:val="22"/>
        </w:rPr>
        <w:t xml:space="preserve">） </w:t>
      </w:r>
    </w:p>
    <w:p w14:paraId="48611166" w14:textId="74A659A5" w:rsidR="00C813AD" w:rsidRDefault="00C813AD" w:rsidP="00EC44B2">
      <w:pPr>
        <w:rPr>
          <w:rFonts w:ascii="DengXian" w:eastAsia="DengXian" w:hAnsi="DengXian"/>
          <w:sz w:val="22"/>
          <w:szCs w:val="22"/>
        </w:rPr>
      </w:pPr>
      <w:r>
        <w:rPr>
          <w:rFonts w:ascii="DengXian" w:eastAsia="DengXian" w:hAnsi="DengXian"/>
          <w:sz w:val="22"/>
          <w:szCs w:val="22"/>
        </w:rPr>
        <w:tab/>
      </w:r>
      <w:r>
        <w:rPr>
          <w:rFonts w:ascii="DengXian" w:eastAsia="DengXian" w:hAnsi="DengXian" w:hint="eastAsia"/>
          <w:sz w:val="22"/>
          <w:szCs w:val="22"/>
        </w:rPr>
        <w:t>（</w:t>
      </w:r>
      <w:r w:rsidR="0054699B">
        <w:rPr>
          <w:rFonts w:ascii="DengXian" w:eastAsia="DengXian" w:hAnsi="DengXian" w:hint="eastAsia"/>
          <w:sz w:val="22"/>
          <w:szCs w:val="22"/>
        </w:rPr>
        <w:t>一</w:t>
      </w:r>
      <w:r>
        <w:rPr>
          <w:rFonts w:ascii="DengXian" w:eastAsia="DengXian" w:hAnsi="DengXian" w:hint="eastAsia"/>
          <w:sz w:val="22"/>
          <w:szCs w:val="22"/>
        </w:rPr>
        <w:t>）福音彩虹的两个半圆</w:t>
      </w:r>
      <w:r w:rsidR="001C43A6">
        <w:rPr>
          <w:rFonts w:ascii="DengXian" w:eastAsia="DengXian" w:hAnsi="DengXian" w:hint="eastAsia"/>
          <w:sz w:val="22"/>
          <w:szCs w:val="22"/>
        </w:rPr>
        <w:t>：</w:t>
      </w:r>
    </w:p>
    <w:p w14:paraId="43CB2758" w14:textId="77F3DCAC" w:rsidR="005E2C4B" w:rsidRDefault="005E2C4B" w:rsidP="005E2C4B">
      <w:pPr>
        <w:spacing w:line="360" w:lineRule="auto"/>
        <w:rPr>
          <w:rFonts w:ascii="DengXian" w:eastAsia="DengXian" w:hAnsi="DengXian"/>
          <w:sz w:val="22"/>
          <w:szCs w:val="22"/>
        </w:rPr>
      </w:pPr>
      <w:r>
        <w:rPr>
          <w:rFonts w:ascii="DengXian" w:eastAsia="DengXian" w:hAnsi="DengXian"/>
          <w:sz w:val="22"/>
          <w:szCs w:val="22"/>
        </w:rPr>
        <w:tab/>
      </w:r>
      <w:r>
        <w:rPr>
          <w:rFonts w:ascii="DengXian" w:eastAsia="DengXian" w:hAnsi="DengXian" w:hint="eastAsia"/>
          <w:sz w:val="22"/>
          <w:szCs w:val="22"/>
        </w:rPr>
        <w:t>1、福音彩虹的前半圆：在基督里因信称义：借着信心，脱离亚当的故事，进入耶稣的故事，因信称义，也就是出死入生，改换国籍、也就是改换人生故事。</w:t>
      </w:r>
    </w:p>
    <w:p w14:paraId="14EC829E" w14:textId="341EFE41" w:rsidR="005E2C4B" w:rsidRDefault="005E2C4B" w:rsidP="005E2C4B">
      <w:pPr>
        <w:spacing w:line="360" w:lineRule="auto"/>
        <w:rPr>
          <w:rFonts w:ascii="DengXian" w:eastAsia="DengXian" w:hAnsi="DengXian"/>
          <w:sz w:val="22"/>
          <w:szCs w:val="22"/>
        </w:rPr>
      </w:pPr>
      <w:r>
        <w:rPr>
          <w:rFonts w:ascii="DengXian" w:eastAsia="DengXian" w:hAnsi="DengXian"/>
          <w:sz w:val="22"/>
          <w:szCs w:val="22"/>
        </w:rPr>
        <w:tab/>
      </w:r>
      <w:r>
        <w:rPr>
          <w:rFonts w:ascii="DengXian" w:eastAsia="DengXian" w:hAnsi="DengXian" w:hint="eastAsia"/>
          <w:sz w:val="22"/>
          <w:szCs w:val="22"/>
        </w:rPr>
        <w:t>2、福音彩虹的后半圆：活出基督的义：认识基督，晓得（或经历）祂复活的大能，晓得（或经历）和祂一同受苦，效法祂的死，将来复活得荣耀。</w:t>
      </w:r>
    </w:p>
    <w:p w14:paraId="3E641EB0" w14:textId="648A3156" w:rsidR="005E2C4B" w:rsidRDefault="005E2C4B" w:rsidP="0054699B">
      <w:pPr>
        <w:spacing w:line="360" w:lineRule="auto"/>
        <w:rPr>
          <w:rFonts w:ascii="DengXian" w:eastAsia="DengXian" w:hAnsi="DengXian"/>
          <w:sz w:val="22"/>
          <w:szCs w:val="22"/>
        </w:rPr>
      </w:pPr>
      <w:r>
        <w:rPr>
          <w:rFonts w:ascii="DengXian" w:eastAsia="DengXian" w:hAnsi="DengXian"/>
          <w:sz w:val="22"/>
          <w:szCs w:val="22"/>
        </w:rPr>
        <w:tab/>
      </w:r>
      <w:r>
        <w:rPr>
          <w:rFonts w:ascii="DengXian" w:eastAsia="DengXian" w:hAnsi="DengXian" w:hint="eastAsia"/>
          <w:sz w:val="22"/>
          <w:szCs w:val="22"/>
        </w:rPr>
        <w:t>彩虹的前半圆是救恩的经历，彩虹的后半圆是</w:t>
      </w:r>
      <w:r w:rsidR="00443EE4">
        <w:rPr>
          <w:rFonts w:ascii="DengXian" w:eastAsia="DengXian" w:hAnsi="DengXian" w:hint="eastAsia"/>
          <w:sz w:val="22"/>
          <w:szCs w:val="22"/>
        </w:rPr>
        <w:t>活出耶稣的故事，即</w:t>
      </w:r>
      <w:r w:rsidR="005A46CF">
        <w:rPr>
          <w:rFonts w:ascii="DengXian" w:eastAsia="DengXian" w:hAnsi="DengXian" w:hint="eastAsia"/>
          <w:sz w:val="22"/>
          <w:szCs w:val="22"/>
        </w:rPr>
        <w:t>活在</w:t>
      </w:r>
      <w:r>
        <w:rPr>
          <w:rFonts w:ascii="DengXian" w:eastAsia="DengXian" w:hAnsi="DengXian" w:hint="eastAsia"/>
          <w:sz w:val="22"/>
          <w:szCs w:val="22"/>
        </w:rPr>
        <w:t>新约</w:t>
      </w:r>
      <w:r w:rsidR="005A46CF">
        <w:rPr>
          <w:rFonts w:ascii="DengXian" w:eastAsia="DengXian" w:hAnsi="DengXian" w:hint="eastAsia"/>
          <w:sz w:val="22"/>
          <w:szCs w:val="22"/>
        </w:rPr>
        <w:t>中</w:t>
      </w:r>
      <w:r>
        <w:rPr>
          <w:rFonts w:ascii="DengXian" w:eastAsia="DengXian" w:hAnsi="DengXian" w:hint="eastAsia"/>
          <w:sz w:val="22"/>
          <w:szCs w:val="22"/>
        </w:rPr>
        <w:t>，也就是</w:t>
      </w:r>
      <w:r w:rsidR="005A46CF">
        <w:rPr>
          <w:rFonts w:ascii="DengXian" w:eastAsia="DengXian" w:hAnsi="DengXian" w:hint="eastAsia"/>
          <w:sz w:val="22"/>
          <w:szCs w:val="22"/>
        </w:rPr>
        <w:t>过</w:t>
      </w:r>
      <w:r>
        <w:rPr>
          <w:rFonts w:ascii="DengXian" w:eastAsia="DengXian" w:hAnsi="DengXian" w:hint="eastAsia"/>
          <w:sz w:val="22"/>
          <w:szCs w:val="22"/>
        </w:rPr>
        <w:t>门徒的生活。</w:t>
      </w:r>
      <w:r w:rsidR="0054699B">
        <w:rPr>
          <w:rFonts w:ascii="DengXian" w:eastAsia="DengXian" w:hAnsi="DengXian" w:hint="eastAsia"/>
          <w:sz w:val="22"/>
          <w:szCs w:val="22"/>
        </w:rPr>
        <w:t>福音彩虹两个半圆之间的关系是：</w:t>
      </w:r>
    </w:p>
    <w:p w14:paraId="6B258EFD" w14:textId="5987698D" w:rsidR="005E2C4B" w:rsidRPr="0054699B" w:rsidRDefault="005E2C4B" w:rsidP="005E2C4B">
      <w:pPr>
        <w:spacing w:line="360" w:lineRule="auto"/>
        <w:rPr>
          <w:rFonts w:ascii="DengXian" w:eastAsia="DengXian" w:hAnsi="DengXian"/>
          <w:b/>
          <w:bCs/>
          <w:color w:val="0000FF"/>
          <w:sz w:val="22"/>
          <w:szCs w:val="22"/>
        </w:rPr>
      </w:pPr>
      <w:r>
        <w:rPr>
          <w:rFonts w:ascii="DengXian" w:eastAsia="DengXian" w:hAnsi="DengXian"/>
          <w:sz w:val="22"/>
          <w:szCs w:val="22"/>
        </w:rPr>
        <w:tab/>
      </w:r>
      <w:r w:rsidR="005430DC" w:rsidRPr="0054699B">
        <w:rPr>
          <w:rFonts w:ascii="DengXian" w:eastAsia="DengXian" w:hAnsi="DengXian" w:hint="eastAsia"/>
          <w:b/>
          <w:bCs/>
          <w:color w:val="0000FF"/>
          <w:sz w:val="22"/>
          <w:szCs w:val="22"/>
        </w:rPr>
        <w:t>得救</w:t>
      </w:r>
      <w:r w:rsidRPr="0054699B">
        <w:rPr>
          <w:rFonts w:ascii="DengXian" w:eastAsia="DengXian" w:hAnsi="DengXian" w:hint="eastAsia"/>
          <w:b/>
          <w:bCs/>
          <w:color w:val="0000FF"/>
          <w:sz w:val="22"/>
          <w:szCs w:val="22"/>
        </w:rPr>
        <w:t>是新约</w:t>
      </w:r>
      <w:r w:rsidR="005279EB" w:rsidRPr="0054699B">
        <w:rPr>
          <w:rFonts w:ascii="DengXian" w:eastAsia="DengXian" w:hAnsi="DengXian" w:hint="eastAsia"/>
          <w:b/>
          <w:bCs/>
          <w:color w:val="0000FF"/>
          <w:sz w:val="22"/>
          <w:szCs w:val="22"/>
        </w:rPr>
        <w:t>/</w:t>
      </w:r>
      <w:r w:rsidRPr="0054699B">
        <w:rPr>
          <w:rFonts w:ascii="DengXian" w:eastAsia="DengXian" w:hAnsi="DengXian" w:hint="eastAsia"/>
          <w:b/>
          <w:bCs/>
          <w:color w:val="0000FF"/>
          <w:sz w:val="22"/>
          <w:szCs w:val="22"/>
        </w:rPr>
        <w:t>门徒</w:t>
      </w:r>
      <w:r w:rsidR="005279EB" w:rsidRPr="0054699B">
        <w:rPr>
          <w:rFonts w:ascii="DengXian" w:eastAsia="DengXian" w:hAnsi="DengXian" w:hint="eastAsia"/>
          <w:b/>
          <w:bCs/>
          <w:color w:val="0000FF"/>
          <w:sz w:val="22"/>
          <w:szCs w:val="22"/>
        </w:rPr>
        <w:t>/得胜/成圣</w:t>
      </w:r>
      <w:r w:rsidR="005430DC" w:rsidRPr="0054699B">
        <w:rPr>
          <w:rFonts w:ascii="DengXian" w:eastAsia="DengXian" w:hAnsi="DengXian" w:hint="eastAsia"/>
          <w:b/>
          <w:bCs/>
          <w:color w:val="0000FF"/>
          <w:sz w:val="22"/>
          <w:szCs w:val="22"/>
        </w:rPr>
        <w:t>呼召</w:t>
      </w:r>
      <w:r w:rsidRPr="0054699B">
        <w:rPr>
          <w:rFonts w:ascii="DengXian" w:eastAsia="DengXian" w:hAnsi="DengXian" w:hint="eastAsia"/>
          <w:b/>
          <w:bCs/>
          <w:color w:val="0000FF"/>
          <w:sz w:val="22"/>
          <w:szCs w:val="22"/>
        </w:rPr>
        <w:t>的基础，新约</w:t>
      </w:r>
      <w:r w:rsidR="005279EB" w:rsidRPr="0054699B">
        <w:rPr>
          <w:rFonts w:ascii="DengXian" w:eastAsia="DengXian" w:hAnsi="DengXian" w:hint="eastAsia"/>
          <w:b/>
          <w:bCs/>
          <w:color w:val="0000FF"/>
          <w:sz w:val="22"/>
          <w:szCs w:val="22"/>
        </w:rPr>
        <w:t>/</w:t>
      </w:r>
      <w:r w:rsidRPr="0054699B">
        <w:rPr>
          <w:rFonts w:ascii="DengXian" w:eastAsia="DengXian" w:hAnsi="DengXian" w:hint="eastAsia"/>
          <w:b/>
          <w:bCs/>
          <w:color w:val="0000FF"/>
          <w:sz w:val="22"/>
          <w:szCs w:val="22"/>
        </w:rPr>
        <w:t>门徒</w:t>
      </w:r>
      <w:r w:rsidR="005279EB" w:rsidRPr="0054699B">
        <w:rPr>
          <w:rFonts w:ascii="DengXian" w:eastAsia="DengXian" w:hAnsi="DengXian" w:hint="eastAsia"/>
          <w:b/>
          <w:bCs/>
          <w:color w:val="0000FF"/>
          <w:sz w:val="22"/>
          <w:szCs w:val="22"/>
        </w:rPr>
        <w:t>/得胜/成圣</w:t>
      </w:r>
      <w:r w:rsidR="005430DC" w:rsidRPr="0054699B">
        <w:rPr>
          <w:rFonts w:ascii="DengXian" w:eastAsia="DengXian" w:hAnsi="DengXian" w:hint="eastAsia"/>
          <w:b/>
          <w:bCs/>
          <w:color w:val="0000FF"/>
          <w:sz w:val="22"/>
          <w:szCs w:val="22"/>
        </w:rPr>
        <w:t>呼召</w:t>
      </w:r>
      <w:r w:rsidRPr="0054699B">
        <w:rPr>
          <w:rFonts w:ascii="DengXian" w:eastAsia="DengXian" w:hAnsi="DengXian" w:hint="eastAsia"/>
          <w:b/>
          <w:bCs/>
          <w:color w:val="0000FF"/>
          <w:sz w:val="22"/>
          <w:szCs w:val="22"/>
        </w:rPr>
        <w:t>是救恩的目的。</w:t>
      </w:r>
    </w:p>
    <w:p w14:paraId="26C7FBBF" w14:textId="0FF2A9DA" w:rsidR="00B15EF7" w:rsidRPr="0054699B" w:rsidRDefault="00B15EF7" w:rsidP="005E2C4B">
      <w:pPr>
        <w:spacing w:line="360" w:lineRule="auto"/>
        <w:rPr>
          <w:rFonts w:ascii="DengXian" w:eastAsia="DengXian" w:hAnsi="DengXian"/>
          <w:color w:val="000000" w:themeColor="text1"/>
          <w:sz w:val="22"/>
          <w:szCs w:val="22"/>
        </w:rPr>
      </w:pPr>
      <w:r w:rsidRPr="00467DAA">
        <w:rPr>
          <w:rFonts w:ascii="DengXian" w:eastAsia="DengXian" w:hAnsi="DengXian"/>
          <w:color w:val="0000FF"/>
          <w:sz w:val="22"/>
          <w:szCs w:val="22"/>
        </w:rPr>
        <w:tab/>
      </w:r>
      <w:r w:rsidRPr="0054699B">
        <w:rPr>
          <w:rFonts w:ascii="DengXian" w:eastAsia="DengXian" w:hAnsi="DengXian" w:hint="eastAsia"/>
          <w:color w:val="000000" w:themeColor="text1"/>
          <w:sz w:val="22"/>
          <w:szCs w:val="22"/>
        </w:rPr>
        <w:t>用婚姻</w:t>
      </w:r>
      <w:r w:rsidR="005A46CF" w:rsidRPr="0054699B">
        <w:rPr>
          <w:rFonts w:ascii="DengXian" w:eastAsia="DengXian" w:hAnsi="DengXian" w:hint="eastAsia"/>
          <w:color w:val="000000" w:themeColor="text1"/>
          <w:sz w:val="22"/>
          <w:szCs w:val="22"/>
        </w:rPr>
        <w:t>来</w:t>
      </w:r>
      <w:r w:rsidRPr="0054699B">
        <w:rPr>
          <w:rFonts w:ascii="DengXian" w:eastAsia="DengXian" w:hAnsi="DengXian" w:hint="eastAsia"/>
          <w:color w:val="000000" w:themeColor="text1"/>
          <w:sz w:val="22"/>
          <w:szCs w:val="22"/>
        </w:rPr>
        <w:t>作比喻，</w:t>
      </w:r>
      <w:r w:rsidR="005430DC" w:rsidRPr="0054699B">
        <w:rPr>
          <w:rFonts w:ascii="DengXian" w:eastAsia="DengXian" w:hAnsi="DengXian" w:hint="eastAsia"/>
          <w:color w:val="000000" w:themeColor="text1"/>
          <w:sz w:val="22"/>
          <w:szCs w:val="22"/>
        </w:rPr>
        <w:t>得救</w:t>
      </w:r>
      <w:r w:rsidRPr="0054699B">
        <w:rPr>
          <w:rFonts w:ascii="DengXian" w:eastAsia="DengXian" w:hAnsi="DengXian" w:hint="eastAsia"/>
          <w:color w:val="000000" w:themeColor="text1"/>
          <w:sz w:val="22"/>
          <w:szCs w:val="22"/>
        </w:rPr>
        <w:t>就是结婚，新约</w:t>
      </w:r>
      <w:r w:rsidR="005279EB" w:rsidRPr="0054699B">
        <w:rPr>
          <w:rFonts w:ascii="DengXian" w:eastAsia="DengXian" w:hAnsi="DengXian" w:hint="eastAsia"/>
          <w:color w:val="000000" w:themeColor="text1"/>
          <w:sz w:val="22"/>
          <w:szCs w:val="22"/>
        </w:rPr>
        <w:t>/</w:t>
      </w:r>
      <w:r w:rsidRPr="0054699B">
        <w:rPr>
          <w:rFonts w:ascii="DengXian" w:eastAsia="DengXian" w:hAnsi="DengXian" w:hint="eastAsia"/>
          <w:color w:val="000000" w:themeColor="text1"/>
          <w:sz w:val="22"/>
          <w:szCs w:val="22"/>
        </w:rPr>
        <w:t>门徒</w:t>
      </w:r>
      <w:r w:rsidR="005279EB" w:rsidRPr="0054699B">
        <w:rPr>
          <w:rFonts w:ascii="DengXian" w:eastAsia="DengXian" w:hAnsi="DengXian" w:hint="eastAsia"/>
          <w:color w:val="000000" w:themeColor="text1"/>
          <w:sz w:val="22"/>
          <w:szCs w:val="22"/>
        </w:rPr>
        <w:t>/得胜/成圣</w:t>
      </w:r>
      <w:r w:rsidR="005430DC" w:rsidRPr="0054699B">
        <w:rPr>
          <w:rFonts w:ascii="DengXian" w:eastAsia="DengXian" w:hAnsi="DengXian" w:hint="eastAsia"/>
          <w:color w:val="000000" w:themeColor="text1"/>
          <w:sz w:val="22"/>
          <w:szCs w:val="22"/>
        </w:rPr>
        <w:t>呼召</w:t>
      </w:r>
      <w:r w:rsidRPr="0054699B">
        <w:rPr>
          <w:rFonts w:ascii="DengXian" w:eastAsia="DengXian" w:hAnsi="DengXian" w:hint="eastAsia"/>
          <w:color w:val="000000" w:themeColor="text1"/>
          <w:sz w:val="22"/>
          <w:szCs w:val="22"/>
        </w:rPr>
        <w:t>就是婚姻生活。</w:t>
      </w:r>
    </w:p>
    <w:p w14:paraId="05DE970B" w14:textId="61C07674" w:rsidR="005A46CF" w:rsidRPr="00D1406B" w:rsidRDefault="005A46CF" w:rsidP="005E2C4B">
      <w:pPr>
        <w:spacing w:line="360" w:lineRule="auto"/>
        <w:rPr>
          <w:rFonts w:ascii="KaiTi" w:eastAsia="KaiTi" w:hAnsi="KaiTi"/>
          <w:b/>
          <w:bCs/>
          <w:sz w:val="28"/>
          <w:szCs w:val="28"/>
        </w:rPr>
      </w:pPr>
      <w:r w:rsidRPr="00D1406B">
        <w:rPr>
          <w:rFonts w:ascii="KaiTi" w:eastAsia="KaiTi" w:hAnsi="KaiTi" w:hint="eastAsia"/>
          <w:b/>
          <w:bCs/>
          <w:sz w:val="28"/>
          <w:szCs w:val="28"/>
        </w:rPr>
        <w:t>四、</w:t>
      </w:r>
      <w:r w:rsidR="00D1406B" w:rsidRPr="00D1406B">
        <w:rPr>
          <w:rFonts w:ascii="KaiTi" w:eastAsia="KaiTi" w:hAnsi="KaiTi" w:hint="eastAsia"/>
          <w:b/>
          <w:bCs/>
          <w:sz w:val="28"/>
          <w:szCs w:val="28"/>
        </w:rPr>
        <w:t>回顾和回应大卫牧师的信息：基督徒的本质与神对末日教会的呼召</w:t>
      </w:r>
    </w:p>
    <w:p w14:paraId="65E417F4" w14:textId="0B6A4018" w:rsidR="00313E86" w:rsidRPr="001C43A6" w:rsidRDefault="00313E86" w:rsidP="005E2C4B">
      <w:pPr>
        <w:spacing w:line="360" w:lineRule="auto"/>
        <w:rPr>
          <w:rFonts w:ascii="DengXian" w:eastAsia="DengXian" w:hAnsi="DengXian"/>
          <w:sz w:val="22"/>
          <w:szCs w:val="22"/>
        </w:rPr>
      </w:pPr>
      <w:r>
        <w:rPr>
          <w:rFonts w:ascii="DengXian" w:eastAsia="DengXian" w:hAnsi="DengXian"/>
          <w:sz w:val="22"/>
          <w:szCs w:val="22"/>
        </w:rPr>
        <w:tab/>
      </w:r>
      <w:r>
        <w:rPr>
          <w:rFonts w:ascii="DengXian" w:eastAsia="DengXian" w:hAnsi="DengXian" w:hint="eastAsia"/>
          <w:sz w:val="22"/>
          <w:szCs w:val="22"/>
        </w:rPr>
        <w:t>（一）基督徒的本质是什么？</w:t>
      </w:r>
      <w:r w:rsidR="00B15EF7">
        <w:rPr>
          <w:rFonts w:ascii="DengXian" w:eastAsia="DengXian" w:hAnsi="DengXian"/>
          <w:sz w:val="22"/>
          <w:szCs w:val="22"/>
        </w:rPr>
        <w:tab/>
      </w:r>
      <w:r w:rsidR="00A7138F">
        <w:rPr>
          <w:rFonts w:ascii="DengXian" w:eastAsia="DengXian" w:hAnsi="DengXian" w:hint="eastAsia"/>
          <w:sz w:val="22"/>
          <w:szCs w:val="22"/>
        </w:rPr>
        <w:t>基督徒的本质是内在的，或内心的，你内心对神和神的话语有多渴慕？你内心的价值优先秩序是什么？</w:t>
      </w:r>
      <w:r>
        <w:rPr>
          <w:rFonts w:ascii="DengXian" w:eastAsia="DengXian" w:hAnsi="DengXian" w:hint="eastAsia"/>
          <w:sz w:val="22"/>
          <w:szCs w:val="22"/>
        </w:rPr>
        <w:t>你</w:t>
      </w:r>
      <w:r w:rsidR="00A7138F">
        <w:rPr>
          <w:rFonts w:ascii="DengXian" w:eastAsia="DengXian" w:hAnsi="DengXian" w:hint="eastAsia"/>
          <w:sz w:val="22"/>
          <w:szCs w:val="22"/>
        </w:rPr>
        <w:t>把谁和什么摆在第一位？</w:t>
      </w:r>
      <w:r w:rsidR="001C43A6">
        <w:rPr>
          <w:rFonts w:ascii="DengXian" w:eastAsia="DengXian" w:hAnsi="DengXian" w:hint="eastAsia"/>
          <w:sz w:val="22"/>
          <w:szCs w:val="22"/>
        </w:rPr>
        <w:t xml:space="preserve"> </w:t>
      </w:r>
      <w:r w:rsidR="005279EB" w:rsidRPr="00467DAA">
        <w:rPr>
          <w:rFonts w:ascii="DengXian" w:eastAsia="DengXian" w:hAnsi="DengXian" w:hint="eastAsia"/>
          <w:color w:val="0000FF"/>
          <w:sz w:val="22"/>
          <w:szCs w:val="22"/>
        </w:rPr>
        <w:t>基督徒的本质是由福音所决定的，包括进入耶稣的故事，并活出耶稣的故事；不仅仅得救，还要得胜和成圣，不仅要信道和行道，还要在新约的基础上信道和行道，也就是以基督为中心，委身</w:t>
      </w:r>
      <w:r w:rsidR="00467DAA" w:rsidRPr="00467DAA">
        <w:rPr>
          <w:rFonts w:ascii="DengXian" w:eastAsia="DengXian" w:hAnsi="DengXian" w:hint="eastAsia"/>
          <w:color w:val="0000FF"/>
          <w:sz w:val="22"/>
          <w:szCs w:val="22"/>
        </w:rPr>
        <w:t>于</w:t>
      </w:r>
      <w:r w:rsidR="005279EB" w:rsidRPr="00467DAA">
        <w:rPr>
          <w:rFonts w:ascii="DengXian" w:eastAsia="DengXian" w:hAnsi="DengXian" w:hint="eastAsia"/>
          <w:color w:val="0000FF"/>
          <w:sz w:val="22"/>
          <w:szCs w:val="22"/>
        </w:rPr>
        <w:t>基督</w:t>
      </w:r>
      <w:r w:rsidR="00467DAA" w:rsidRPr="00467DAA">
        <w:rPr>
          <w:rFonts w:ascii="DengXian" w:eastAsia="DengXian" w:hAnsi="DengXian" w:hint="eastAsia"/>
          <w:color w:val="0000FF"/>
          <w:sz w:val="22"/>
          <w:szCs w:val="22"/>
        </w:rPr>
        <w:t>，为祂而活。</w:t>
      </w:r>
    </w:p>
    <w:p w14:paraId="4636E739" w14:textId="1714D89D" w:rsidR="00EC2354" w:rsidRPr="001C43A6" w:rsidRDefault="002C4FFF" w:rsidP="001C43A6">
      <w:pPr>
        <w:spacing w:line="360" w:lineRule="auto"/>
        <w:rPr>
          <w:rFonts w:ascii="Calibri" w:eastAsia="DengXian" w:hAnsi="DengXian"/>
          <w:b/>
          <w:bCs/>
          <w:color w:val="000000"/>
          <w:sz w:val="22"/>
          <w:szCs w:val="22"/>
        </w:rPr>
      </w:pPr>
      <w:r>
        <w:rPr>
          <w:rFonts w:ascii="DengXian" w:eastAsia="DengXian" w:hAnsi="DengXian"/>
          <w:sz w:val="22"/>
          <w:szCs w:val="22"/>
        </w:rPr>
        <w:tab/>
      </w:r>
      <w:r>
        <w:rPr>
          <w:rFonts w:ascii="DengXian" w:eastAsia="DengXian" w:hAnsi="DengXian" w:hint="eastAsia"/>
          <w:sz w:val="22"/>
          <w:szCs w:val="22"/>
        </w:rPr>
        <w:t>（二）神对末日教会的呼召</w:t>
      </w:r>
      <w:r w:rsidR="001C43A6">
        <w:rPr>
          <w:rFonts w:ascii="DengXian" w:eastAsia="DengXian" w:hAnsi="DengXian" w:hint="eastAsia"/>
          <w:sz w:val="22"/>
          <w:szCs w:val="22"/>
        </w:rPr>
        <w:t>：</w:t>
      </w:r>
      <w:r w:rsidR="00D51C0C">
        <w:rPr>
          <w:rFonts w:ascii="DengXian" w:eastAsia="DengXian" w:hAnsi="DengXian" w:hint="eastAsia"/>
          <w:sz w:val="22"/>
          <w:szCs w:val="22"/>
        </w:rPr>
        <w:t>耶稣在启示录二、三章对七个教会的呼召，正是对末日教会的呼召，这个呼召就是得胜的呼召或门徒的呼召（注意：不是得救的呼召），也就是新约的呼召或新妇的呼召。这个呼召就是福音彩虹的后半圆。</w:t>
      </w:r>
      <w:r w:rsidR="00EC2354" w:rsidRPr="00EC2354">
        <w:rPr>
          <w:rFonts w:ascii="Calibri" w:eastAsia="DengXian" w:hAnsi="DengXian" w:hint="eastAsia"/>
          <w:b/>
          <w:bCs/>
          <w:color w:val="000000"/>
          <w:sz w:val="22"/>
          <w:szCs w:val="22"/>
        </w:rPr>
        <w:t>面对世俗化的挑战，我们</w:t>
      </w:r>
      <w:r w:rsidR="001C43A6">
        <w:rPr>
          <w:rFonts w:ascii="Calibri" w:eastAsia="DengXian" w:hAnsi="DengXian" w:hint="eastAsia"/>
          <w:b/>
          <w:bCs/>
          <w:color w:val="000000"/>
          <w:sz w:val="22"/>
          <w:szCs w:val="22"/>
        </w:rPr>
        <w:t>需</w:t>
      </w:r>
      <w:r w:rsidR="00EC2354" w:rsidRPr="00EC2354">
        <w:rPr>
          <w:rFonts w:ascii="Calibri" w:eastAsia="DengXian" w:hAnsi="DengXian" w:hint="eastAsia"/>
          <w:b/>
          <w:bCs/>
          <w:color w:val="000000"/>
          <w:sz w:val="22"/>
          <w:szCs w:val="22"/>
        </w:rPr>
        <w:t>要回到初代教会的根基，</w:t>
      </w:r>
      <w:r w:rsidR="001C43A6" w:rsidRPr="00EC2354">
        <w:rPr>
          <w:rFonts w:ascii="Calibri" w:eastAsia="DengXian" w:hAnsi="DengXian" w:hint="eastAsia"/>
          <w:b/>
          <w:bCs/>
          <w:color w:val="0000FF"/>
          <w:sz w:val="22"/>
          <w:szCs w:val="22"/>
        </w:rPr>
        <w:t>依靠圣灵和对基督再来的热切盼望，活出耶稣的故事</w:t>
      </w:r>
      <w:r w:rsidR="001C43A6" w:rsidRPr="00EC2354">
        <w:rPr>
          <w:rFonts w:ascii="Calibri" w:eastAsia="DengXian" w:hAnsi="DengXian" w:hint="eastAsia"/>
          <w:b/>
          <w:bCs/>
          <w:color w:val="000000"/>
          <w:sz w:val="22"/>
          <w:szCs w:val="22"/>
        </w:rPr>
        <w:t>（</w:t>
      </w:r>
      <w:r w:rsidR="001C43A6" w:rsidRPr="00EC2354">
        <w:rPr>
          <w:rFonts w:ascii="Calibri" w:eastAsia="DengXian" w:hAnsi="DengXian" w:hint="eastAsia"/>
          <w:b/>
          <w:bCs/>
          <w:color w:val="FF0000"/>
          <w:sz w:val="22"/>
          <w:szCs w:val="22"/>
        </w:rPr>
        <w:t>福音彩虹的另一半</w:t>
      </w:r>
      <w:r w:rsidR="001C43A6" w:rsidRPr="00EC2354">
        <w:rPr>
          <w:rFonts w:ascii="Calibri" w:eastAsia="DengXian" w:hAnsi="DengXian" w:hint="eastAsia"/>
          <w:b/>
          <w:bCs/>
          <w:color w:val="000000"/>
          <w:sz w:val="22"/>
          <w:szCs w:val="22"/>
        </w:rPr>
        <w:t>）</w:t>
      </w:r>
      <w:r w:rsidR="001C43A6">
        <w:rPr>
          <w:rFonts w:ascii="Calibri" w:eastAsia="DengXian" w:hAnsi="DengXian" w:hint="eastAsia"/>
          <w:color w:val="000000"/>
          <w:sz w:val="22"/>
          <w:szCs w:val="22"/>
        </w:rPr>
        <w:t>，</w:t>
      </w:r>
      <w:r w:rsidR="001C43A6">
        <w:rPr>
          <w:rFonts w:ascii="Calibri" w:eastAsia="DengXian" w:hAnsi="DengXian" w:hint="eastAsia"/>
          <w:b/>
          <w:bCs/>
          <w:color w:val="000000"/>
          <w:sz w:val="22"/>
          <w:szCs w:val="22"/>
        </w:rPr>
        <w:t>才能</w:t>
      </w:r>
      <w:r w:rsidR="00EC2354" w:rsidRPr="00EC2354">
        <w:rPr>
          <w:rFonts w:ascii="Calibri" w:eastAsia="DengXian" w:hAnsi="DengXian" w:hint="eastAsia"/>
          <w:b/>
          <w:bCs/>
          <w:color w:val="000000"/>
          <w:sz w:val="22"/>
          <w:szCs w:val="22"/>
        </w:rPr>
        <w:t>完成神对教会的呼召和使命！</w:t>
      </w:r>
      <w:r w:rsidR="001C43A6">
        <w:rPr>
          <w:rFonts w:ascii="Calibri" w:eastAsia="DengXian" w:hAnsi="DengXian" w:hint="eastAsia"/>
          <w:b/>
          <w:bCs/>
          <w:color w:val="000000"/>
          <w:sz w:val="22"/>
          <w:szCs w:val="22"/>
        </w:rPr>
        <w:t xml:space="preserve"> </w:t>
      </w:r>
    </w:p>
    <w:p w14:paraId="7A584A8D" w14:textId="77777777" w:rsidR="001C43A6" w:rsidRDefault="001C43A6" w:rsidP="00CB7FFA">
      <w:pPr>
        <w:spacing w:line="360" w:lineRule="auto"/>
        <w:rPr>
          <w:rFonts w:ascii="DengXian" w:eastAsia="DengXian" w:hAnsi="DengXian"/>
          <w:sz w:val="22"/>
          <w:szCs w:val="22"/>
        </w:rPr>
      </w:pPr>
      <w:r>
        <w:rPr>
          <w:rFonts w:ascii="DengXian" w:eastAsia="DengXian" w:hAnsi="DengXian" w:hint="eastAsia"/>
          <w:sz w:val="22"/>
          <w:szCs w:val="22"/>
        </w:rPr>
        <w:t>讨论：</w:t>
      </w:r>
    </w:p>
    <w:p w14:paraId="5DBBFDC9" w14:textId="669E6054" w:rsidR="001C43A6" w:rsidRPr="001C43A6" w:rsidRDefault="001C43A6" w:rsidP="001C43A6">
      <w:pPr>
        <w:pStyle w:val="ListParagraph"/>
        <w:numPr>
          <w:ilvl w:val="0"/>
          <w:numId w:val="7"/>
        </w:numPr>
        <w:spacing w:line="360" w:lineRule="auto"/>
        <w:rPr>
          <w:rFonts w:ascii="DengXian" w:eastAsia="DengXian" w:hAnsi="DengXian"/>
          <w:sz w:val="22"/>
          <w:szCs w:val="22"/>
        </w:rPr>
      </w:pPr>
      <w:r w:rsidRPr="001C43A6">
        <w:rPr>
          <w:rFonts w:ascii="DengXian" w:eastAsia="DengXian" w:hAnsi="DengXian" w:hint="eastAsia"/>
          <w:sz w:val="22"/>
          <w:szCs w:val="22"/>
        </w:rPr>
        <w:lastRenderedPageBreak/>
        <w:t>对于基督徒来说，今生与永恒之间应有什么关系？</w:t>
      </w:r>
      <w:r w:rsidR="00A3230B">
        <w:rPr>
          <w:rFonts w:ascii="DengXian" w:eastAsia="DengXian" w:hAnsi="DengXian" w:hint="eastAsia"/>
          <w:sz w:val="22"/>
          <w:szCs w:val="22"/>
        </w:rPr>
        <w:t>你对此有何感想和体会？</w:t>
      </w:r>
    </w:p>
    <w:p w14:paraId="3B799933" w14:textId="04F89289" w:rsidR="001C43A6" w:rsidRDefault="001C43A6" w:rsidP="001C43A6">
      <w:pPr>
        <w:pStyle w:val="ListParagraph"/>
        <w:numPr>
          <w:ilvl w:val="0"/>
          <w:numId w:val="7"/>
        </w:numPr>
        <w:spacing w:line="360" w:lineRule="auto"/>
        <w:rPr>
          <w:rFonts w:ascii="DengXian" w:eastAsia="DengXian" w:hAnsi="DengXian"/>
          <w:sz w:val="22"/>
          <w:szCs w:val="22"/>
        </w:rPr>
      </w:pPr>
      <w:r>
        <w:rPr>
          <w:rFonts w:ascii="DengXian" w:eastAsia="DengXian" w:hAnsi="DengXian" w:hint="eastAsia"/>
          <w:sz w:val="22"/>
          <w:szCs w:val="22"/>
        </w:rPr>
        <w:t>救恩与新约之间存在什么关系？</w:t>
      </w:r>
      <w:r w:rsidR="00A3230B">
        <w:rPr>
          <w:rFonts w:ascii="DengXian" w:eastAsia="DengXian" w:hAnsi="DengXian" w:hint="eastAsia"/>
          <w:sz w:val="22"/>
          <w:szCs w:val="22"/>
        </w:rPr>
        <w:t>你对此有何体验和认识？</w:t>
      </w:r>
    </w:p>
    <w:p w14:paraId="2610A156" w14:textId="32142283" w:rsidR="001C43A6" w:rsidRDefault="001C43A6" w:rsidP="001C43A6">
      <w:pPr>
        <w:pStyle w:val="ListParagraph"/>
        <w:numPr>
          <w:ilvl w:val="0"/>
          <w:numId w:val="7"/>
        </w:numPr>
        <w:spacing w:line="360" w:lineRule="auto"/>
        <w:rPr>
          <w:rFonts w:ascii="DengXian" w:eastAsia="DengXian" w:hAnsi="DengXian"/>
          <w:sz w:val="22"/>
          <w:szCs w:val="22"/>
        </w:rPr>
      </w:pPr>
      <w:r>
        <w:rPr>
          <w:rFonts w:ascii="DengXian" w:eastAsia="DengXian" w:hAnsi="DengXian" w:hint="eastAsia"/>
          <w:sz w:val="22"/>
          <w:szCs w:val="22"/>
        </w:rPr>
        <w:t>基督徒的本质是什么？</w:t>
      </w:r>
      <w:r w:rsidR="00A3230B">
        <w:rPr>
          <w:rFonts w:ascii="DengXian" w:eastAsia="DengXian" w:hAnsi="DengXian" w:hint="eastAsia"/>
          <w:sz w:val="22"/>
          <w:szCs w:val="22"/>
        </w:rPr>
        <w:t>这个问题你想过没有？</w:t>
      </w:r>
    </w:p>
    <w:p w14:paraId="570BA6C6" w14:textId="1AFBCA3E" w:rsidR="00CB7FFA" w:rsidRPr="001C43A6" w:rsidRDefault="00A3230B" w:rsidP="001C43A6">
      <w:pPr>
        <w:pStyle w:val="ListParagraph"/>
        <w:numPr>
          <w:ilvl w:val="0"/>
          <w:numId w:val="7"/>
        </w:numPr>
        <w:spacing w:line="360" w:lineRule="auto"/>
        <w:rPr>
          <w:rFonts w:ascii="DengXian" w:eastAsia="DengXian" w:hAnsi="DengXian"/>
          <w:sz w:val="22"/>
          <w:szCs w:val="22"/>
        </w:rPr>
      </w:pPr>
      <w:r>
        <w:rPr>
          <w:rFonts w:ascii="DengXian" w:eastAsia="DengXian" w:hAnsi="DengXian" w:hint="eastAsia"/>
          <w:sz w:val="22"/>
          <w:szCs w:val="22"/>
        </w:rPr>
        <w:t>神对末日教会和基督徒的呼召是什么？你打算怎样回应？</w:t>
      </w:r>
      <w:r w:rsidR="001C43A6" w:rsidRPr="001C43A6">
        <w:rPr>
          <w:rFonts w:ascii="DengXian" w:eastAsia="DengXian" w:hAnsi="DengXian" w:hint="eastAsia"/>
          <w:sz w:val="22"/>
          <w:szCs w:val="22"/>
        </w:rPr>
        <w:t xml:space="preserve"> </w:t>
      </w:r>
      <w:r w:rsidR="00CB7FFA" w:rsidRPr="001C43A6">
        <w:rPr>
          <w:rFonts w:ascii="DengXian" w:eastAsia="DengXian" w:hAnsi="DengXian" w:hint="eastAsia"/>
          <w:sz w:val="22"/>
          <w:szCs w:val="22"/>
        </w:rPr>
        <w:tab/>
      </w:r>
    </w:p>
    <w:p w14:paraId="1733058A" w14:textId="580BB54E" w:rsidR="00CB7FFA" w:rsidRDefault="00CB7FFA" w:rsidP="0054699B">
      <w:pPr>
        <w:spacing w:line="360" w:lineRule="auto"/>
      </w:pPr>
      <w:r>
        <w:rPr>
          <w:rFonts w:ascii="DengXian" w:eastAsia="DengXian" w:hAnsi="DengXian" w:hint="eastAsia"/>
          <w:sz w:val="22"/>
          <w:szCs w:val="22"/>
        </w:rPr>
        <w:tab/>
      </w:r>
      <w:r w:rsidR="0054699B">
        <w:rPr>
          <w:rFonts w:ascii="DengXian" w:eastAsia="DengXian" w:hAnsi="DengXian" w:hint="eastAsia"/>
          <w:sz w:val="22"/>
          <w:szCs w:val="22"/>
        </w:rPr>
        <w:t xml:space="preserve"> </w:t>
      </w:r>
    </w:p>
    <w:p w14:paraId="5F4897C3" w14:textId="77777777" w:rsidR="003355FC" w:rsidRDefault="003355FC" w:rsidP="00CB7FFA"/>
    <w:p w14:paraId="4DA8436D" w14:textId="77777777" w:rsidR="003355FC" w:rsidRDefault="003355FC" w:rsidP="00CB7FFA"/>
    <w:p w14:paraId="7BC92B63" w14:textId="77777777" w:rsidR="003355FC" w:rsidRDefault="003355FC" w:rsidP="00CB7FFA"/>
    <w:p w14:paraId="60388948" w14:textId="77777777" w:rsidR="003355FC" w:rsidRDefault="003355FC" w:rsidP="00CB7FFA"/>
    <w:p w14:paraId="76F97F7E" w14:textId="77777777" w:rsidR="003355FC" w:rsidRDefault="003355FC" w:rsidP="00CB7FFA"/>
    <w:p w14:paraId="0EF73B05" w14:textId="77777777" w:rsidR="003355FC" w:rsidRDefault="003355FC" w:rsidP="00CB7FFA"/>
    <w:p w14:paraId="3909D0CF" w14:textId="77777777" w:rsidR="003355FC" w:rsidRDefault="003355FC" w:rsidP="00CB7FFA"/>
    <w:p w14:paraId="31B922B3" w14:textId="77777777" w:rsidR="003355FC" w:rsidRDefault="003355FC" w:rsidP="00CB7FFA"/>
    <w:p w14:paraId="6E2B9725" w14:textId="77777777" w:rsidR="003355FC" w:rsidRDefault="003355FC" w:rsidP="00CB7FFA"/>
    <w:p w14:paraId="04A6AE41" w14:textId="77777777" w:rsidR="003355FC" w:rsidRDefault="003355FC" w:rsidP="00CB7FFA"/>
    <w:p w14:paraId="4CA5A24C" w14:textId="77777777" w:rsidR="003355FC" w:rsidRDefault="003355FC" w:rsidP="00CB7FFA"/>
    <w:p w14:paraId="6097C8D6" w14:textId="77777777" w:rsidR="003355FC" w:rsidRDefault="003355FC" w:rsidP="00CB7FFA"/>
    <w:p w14:paraId="44F3983D" w14:textId="77777777" w:rsidR="003355FC" w:rsidRDefault="003355FC" w:rsidP="00CB7FFA"/>
    <w:p w14:paraId="17B155C1" w14:textId="77777777" w:rsidR="003355FC" w:rsidRDefault="003355FC" w:rsidP="00CB7FFA"/>
    <w:p w14:paraId="180F9013" w14:textId="77777777" w:rsidR="003355FC" w:rsidRDefault="003355FC" w:rsidP="00CB7FFA"/>
    <w:p w14:paraId="0FC3AA68" w14:textId="77777777" w:rsidR="003355FC" w:rsidRDefault="003355FC" w:rsidP="00CB7FFA"/>
    <w:p w14:paraId="6A52072A" w14:textId="77777777" w:rsidR="001F0A87" w:rsidRDefault="001F0A87" w:rsidP="005E2C4B">
      <w:pPr>
        <w:spacing w:line="360" w:lineRule="auto"/>
        <w:rPr>
          <w:rFonts w:ascii="DengXian" w:eastAsia="DengXian" w:hAnsi="DengXian"/>
          <w:sz w:val="22"/>
          <w:szCs w:val="22"/>
        </w:rPr>
      </w:pPr>
    </w:p>
    <w:p w14:paraId="0CC1CD7D" w14:textId="77777777" w:rsidR="001F0A87" w:rsidRDefault="001F0A87" w:rsidP="005E2C4B">
      <w:pPr>
        <w:spacing w:line="360" w:lineRule="auto"/>
        <w:rPr>
          <w:rFonts w:ascii="DengXian" w:eastAsia="DengXian" w:hAnsi="DengXian"/>
          <w:sz w:val="22"/>
          <w:szCs w:val="22"/>
        </w:rPr>
      </w:pPr>
    </w:p>
    <w:p w14:paraId="2B56E24D" w14:textId="77777777" w:rsidR="001F0A87" w:rsidRDefault="001F0A87" w:rsidP="005E2C4B">
      <w:pPr>
        <w:spacing w:line="360" w:lineRule="auto"/>
        <w:rPr>
          <w:rFonts w:ascii="DengXian" w:eastAsia="DengXian" w:hAnsi="DengXian"/>
          <w:sz w:val="22"/>
          <w:szCs w:val="22"/>
        </w:rPr>
      </w:pPr>
    </w:p>
    <w:p w14:paraId="5B896036" w14:textId="77777777" w:rsidR="001F0A87" w:rsidRDefault="001F0A87" w:rsidP="005E2C4B">
      <w:pPr>
        <w:spacing w:line="360" w:lineRule="auto"/>
        <w:rPr>
          <w:rFonts w:ascii="DengXian" w:eastAsia="DengXian" w:hAnsi="DengXian"/>
          <w:sz w:val="22"/>
          <w:szCs w:val="22"/>
        </w:rPr>
      </w:pPr>
    </w:p>
    <w:p w14:paraId="4A4C5CEF" w14:textId="77777777" w:rsidR="00ED333B" w:rsidRDefault="00ED333B" w:rsidP="005E2C4B">
      <w:pPr>
        <w:spacing w:line="360" w:lineRule="auto"/>
        <w:rPr>
          <w:rFonts w:ascii="DengXian" w:eastAsia="DengXian" w:hAnsi="DengXian"/>
          <w:sz w:val="22"/>
          <w:szCs w:val="22"/>
        </w:rPr>
      </w:pPr>
    </w:p>
    <w:p w14:paraId="0E2152BF" w14:textId="77777777" w:rsidR="00ED333B" w:rsidRDefault="00ED333B" w:rsidP="005E2C4B">
      <w:pPr>
        <w:spacing w:line="360" w:lineRule="auto"/>
        <w:rPr>
          <w:rFonts w:ascii="DengXian" w:eastAsia="DengXian" w:hAnsi="DengXian"/>
          <w:sz w:val="22"/>
          <w:szCs w:val="22"/>
        </w:rPr>
      </w:pPr>
    </w:p>
    <w:p w14:paraId="797DAE0F" w14:textId="77777777" w:rsidR="00ED333B" w:rsidRDefault="00ED333B" w:rsidP="005E2C4B">
      <w:pPr>
        <w:spacing w:line="360" w:lineRule="auto"/>
        <w:rPr>
          <w:rFonts w:ascii="DengXian" w:eastAsia="DengXian" w:hAnsi="DengXian"/>
          <w:sz w:val="22"/>
          <w:szCs w:val="22"/>
        </w:rPr>
      </w:pPr>
    </w:p>
    <w:p w14:paraId="3255979B" w14:textId="77777777" w:rsidR="00ED333B" w:rsidRDefault="00ED333B" w:rsidP="005E2C4B">
      <w:pPr>
        <w:spacing w:line="360" w:lineRule="auto"/>
        <w:rPr>
          <w:rFonts w:ascii="DengXian" w:eastAsia="DengXian" w:hAnsi="DengXian"/>
          <w:sz w:val="22"/>
          <w:szCs w:val="22"/>
        </w:rPr>
      </w:pPr>
    </w:p>
    <w:p w14:paraId="2EE8CC98" w14:textId="77777777" w:rsidR="00ED333B" w:rsidRDefault="00ED333B" w:rsidP="005E2C4B">
      <w:pPr>
        <w:spacing w:line="360" w:lineRule="auto"/>
        <w:rPr>
          <w:rFonts w:ascii="DengXian" w:eastAsia="DengXian" w:hAnsi="DengXian"/>
          <w:sz w:val="22"/>
          <w:szCs w:val="22"/>
        </w:rPr>
      </w:pPr>
    </w:p>
    <w:p w14:paraId="7983F86E" w14:textId="77777777" w:rsidR="001F0A87" w:rsidRDefault="001F0A87" w:rsidP="005E2C4B">
      <w:pPr>
        <w:spacing w:line="360" w:lineRule="auto"/>
        <w:rPr>
          <w:rFonts w:ascii="DengXian" w:eastAsia="DengXian" w:hAnsi="DengXian"/>
          <w:sz w:val="22"/>
          <w:szCs w:val="22"/>
        </w:rPr>
      </w:pPr>
    </w:p>
    <w:p w14:paraId="5F042A27" w14:textId="77777777" w:rsidR="001F0A87" w:rsidRDefault="001F0A87" w:rsidP="001F0A87">
      <w:pPr>
        <w:spacing w:line="360" w:lineRule="auto"/>
        <w:rPr>
          <w:rFonts w:asciiTheme="minorEastAsia" w:hAnsiTheme="minorEastAsia"/>
          <w:sz w:val="22"/>
          <w:szCs w:val="22"/>
        </w:rPr>
      </w:pPr>
      <w:r>
        <w:rPr>
          <w:rFonts w:asciiTheme="minorEastAsia" w:hAnsiTheme="minorEastAsia" w:hint="eastAsia"/>
          <w:sz w:val="22"/>
          <w:szCs w:val="22"/>
        </w:rPr>
        <w:t>（二）故事神学与开放的故事</w:t>
      </w:r>
    </w:p>
    <w:p w14:paraId="3DD1FF8C" w14:textId="77777777" w:rsidR="001F0A87" w:rsidRDefault="001F0A87" w:rsidP="001F0A87">
      <w:pPr>
        <w:spacing w:line="360" w:lineRule="auto"/>
        <w:rPr>
          <w:rFonts w:asciiTheme="minorEastAsia" w:hAnsiTheme="minorEastAsia"/>
          <w:sz w:val="22"/>
          <w:szCs w:val="22"/>
        </w:rPr>
      </w:pPr>
      <w:r>
        <w:rPr>
          <w:rFonts w:asciiTheme="minorEastAsia" w:hAnsiTheme="minorEastAsia"/>
          <w:sz w:val="22"/>
          <w:szCs w:val="22"/>
        </w:rPr>
        <w:tab/>
      </w:r>
      <w:r>
        <w:rPr>
          <w:rFonts w:asciiTheme="minorEastAsia" w:hAnsiTheme="minorEastAsia" w:hint="eastAsia"/>
          <w:sz w:val="22"/>
          <w:szCs w:val="22"/>
        </w:rPr>
        <w:t>故事神学是圣经本身的神学，因为圣经有一大半的内容和篇幅都是各式各样的故事。教义神学是教会的历史产物。这两种神学各有特点，可以互相补充。它们并不是矛盾的。有人把故事神学比作一门语言，例如英语，那么，教义神学就是语法。语法可以帮助我们学好语言，语法和语言并不相同，但它们并不矛盾。教义神学是抽象的、无历史的、不是唯一的，也不是开放的。故事神学却是具体的、历史的、唯一的，同时又是开放的。</w:t>
      </w:r>
    </w:p>
    <w:p w14:paraId="3C456E7C" w14:textId="77777777" w:rsidR="001F0A87" w:rsidRDefault="001F0A87" w:rsidP="001F0A87">
      <w:pPr>
        <w:spacing w:line="360" w:lineRule="auto"/>
        <w:rPr>
          <w:rFonts w:asciiTheme="minorEastAsia" w:hAnsiTheme="minorEastAsia"/>
          <w:sz w:val="22"/>
          <w:szCs w:val="22"/>
        </w:rPr>
      </w:pPr>
      <w:r>
        <w:rPr>
          <w:rFonts w:asciiTheme="minorEastAsia" w:hAnsiTheme="minorEastAsia"/>
          <w:sz w:val="22"/>
          <w:szCs w:val="22"/>
        </w:rPr>
        <w:tab/>
      </w:r>
      <w:r>
        <w:rPr>
          <w:rFonts w:asciiTheme="minorEastAsia" w:hAnsiTheme="minorEastAsia" w:hint="eastAsia"/>
          <w:sz w:val="22"/>
          <w:szCs w:val="22"/>
        </w:rPr>
        <w:t>关于故事神学的开放性让我再多说几句。所谓“开放”是对读者开放。无论你读圣经的那一个故事，你都可以进入到那个故事里面，参与在故事中。例如，你读该隐的故事，你可以身临其境，你可以对该隐的嫉妒感同身受：当你看到，自己的同胞受到神的恩宠，自己却没有，你可能也会有该隐的嫉妒。嫉妒是罪，当你内心产生嫉妒时，圣灵也借着圣经的话提醒你：“罪就伏在你门前，它必恋慕你，你却要制伏它。”（创四7）</w:t>
      </w:r>
    </w:p>
    <w:p w14:paraId="4EAC4F9B" w14:textId="77777777" w:rsidR="001F0A87" w:rsidRDefault="001F0A87" w:rsidP="001F0A87">
      <w:pPr>
        <w:spacing w:line="360" w:lineRule="auto"/>
        <w:rPr>
          <w:rFonts w:asciiTheme="minorEastAsia" w:hAnsiTheme="minorEastAsia"/>
          <w:sz w:val="22"/>
          <w:szCs w:val="22"/>
        </w:rPr>
      </w:pPr>
      <w:r>
        <w:rPr>
          <w:rFonts w:asciiTheme="minorEastAsia" w:hAnsiTheme="minorEastAsia"/>
          <w:sz w:val="22"/>
          <w:szCs w:val="22"/>
        </w:rPr>
        <w:tab/>
      </w:r>
      <w:r>
        <w:rPr>
          <w:rFonts w:asciiTheme="minorEastAsia" w:hAnsiTheme="minorEastAsia" w:hint="eastAsia"/>
          <w:sz w:val="22"/>
          <w:szCs w:val="22"/>
        </w:rPr>
        <w:t>当你读以扫和雅各的故事时，你也可以身临其境，让你经历以扫和雅各所经历的。你可以体会以扫对红豆汤的渴望，因此轻看长子权；你也可以体会雅各对长子权的看重，因此不惜任何代价也要得到它。今天的长子权就是门徒的呼召，或得胜的呼召，或新妇的呼召。你也面对以扫和雅各同样的选择和挑战：你今天究竟是要效法以扫，还是要效法雅各？如果你为了现今的舒适和安逸而放弃门徒的呼召、得胜的呼召和新妇的呼召，你就是在出卖你的长子权，你就必须面对以扫的教训。如果你选择效法雅各，看重你的长子权，你就要为门徒的呼召、得胜的呼召和新妇的呼召脱离你目前的舒适圈，愿意付出舍己的代价。</w:t>
      </w:r>
    </w:p>
    <w:p w14:paraId="3321D395" w14:textId="77777777" w:rsidR="00D235FD" w:rsidRDefault="00D235FD" w:rsidP="00D235FD">
      <w:pPr>
        <w:spacing w:line="360" w:lineRule="auto"/>
        <w:rPr>
          <w:rFonts w:ascii="DengXian" w:eastAsia="DengXian" w:hAnsi="DengXian"/>
          <w:sz w:val="22"/>
          <w:szCs w:val="22"/>
        </w:rPr>
      </w:pPr>
      <w:r>
        <w:rPr>
          <w:rFonts w:ascii="DengXian" w:eastAsia="DengXian" w:hAnsi="DengXian" w:hint="eastAsia"/>
          <w:sz w:val="22"/>
          <w:szCs w:val="22"/>
        </w:rPr>
        <w:t>（三）我们今日的回应</w:t>
      </w:r>
    </w:p>
    <w:p w14:paraId="33BEBECA" w14:textId="77777777" w:rsidR="00D235FD" w:rsidRDefault="00D235FD" w:rsidP="00D235FD">
      <w:pPr>
        <w:spacing w:line="360" w:lineRule="auto"/>
        <w:rPr>
          <w:rFonts w:ascii="DengXian" w:eastAsia="DengXian" w:hAnsi="DengXian"/>
          <w:sz w:val="22"/>
          <w:szCs w:val="22"/>
        </w:rPr>
      </w:pPr>
      <w:r>
        <w:rPr>
          <w:rFonts w:ascii="DengXian" w:eastAsia="DengXian" w:hAnsi="DengXian" w:hint="eastAsia"/>
          <w:sz w:val="22"/>
          <w:szCs w:val="22"/>
        </w:rPr>
        <w:lastRenderedPageBreak/>
        <w:tab/>
        <w:t>1、系统性悔改：不只是为自己的某一个行为，或某一个罪悔改，而是从注重外在活动或事工导向转向内心的转变，三观的转变。</w:t>
      </w:r>
    </w:p>
    <w:p w14:paraId="37AA260C" w14:textId="77777777" w:rsidR="00D235FD" w:rsidRDefault="00D235FD" w:rsidP="00D235FD">
      <w:pPr>
        <w:spacing w:line="360" w:lineRule="auto"/>
        <w:rPr>
          <w:rFonts w:ascii="DengXian" w:eastAsia="DengXian" w:hAnsi="DengXian"/>
          <w:sz w:val="22"/>
          <w:szCs w:val="22"/>
        </w:rPr>
      </w:pPr>
      <w:r>
        <w:rPr>
          <w:rFonts w:ascii="DengXian" w:eastAsia="DengXian" w:hAnsi="DengXian" w:hint="eastAsia"/>
          <w:sz w:val="22"/>
          <w:szCs w:val="22"/>
        </w:rPr>
        <w:tab/>
        <w:t>2、回应耶稣门徒的呼召：将门训建立在新约之上，先将主权交给耶稣，不再自己作主，并且跟随祂，为祂而活；愿意脱离舒适圈，愿意舍己，背起自己的十字架；并且学习作属灵的父母，以身作则作门徒的榜样，学习作仆人领袖带领门徒跟从主。</w:t>
      </w:r>
    </w:p>
    <w:p w14:paraId="15826BF6" w14:textId="77777777" w:rsidR="00D235FD" w:rsidRDefault="00D235FD" w:rsidP="00D235FD">
      <w:pPr>
        <w:spacing w:line="360" w:lineRule="auto"/>
        <w:rPr>
          <w:rFonts w:ascii="DengXian" w:eastAsia="DengXian" w:hAnsi="DengXian"/>
          <w:sz w:val="22"/>
          <w:szCs w:val="22"/>
        </w:rPr>
      </w:pPr>
      <w:r>
        <w:rPr>
          <w:rFonts w:ascii="DengXian" w:eastAsia="DengXian" w:hAnsi="DengXian" w:hint="eastAsia"/>
          <w:sz w:val="22"/>
          <w:szCs w:val="22"/>
        </w:rPr>
        <w:tab/>
        <w:t>3、建造神的家和小家：从自己开始，从夫妻关系开始，从亲子关系开始，活出基督的故事。</w:t>
      </w:r>
    </w:p>
    <w:p w14:paraId="326B7214" w14:textId="77777777" w:rsidR="001F0A87" w:rsidRPr="00EC44B2" w:rsidRDefault="001F0A87" w:rsidP="005E2C4B">
      <w:pPr>
        <w:spacing w:line="360" w:lineRule="auto"/>
        <w:rPr>
          <w:rFonts w:ascii="DengXian" w:eastAsia="DengXian" w:hAnsi="DengXian"/>
          <w:sz w:val="22"/>
          <w:szCs w:val="22"/>
        </w:rPr>
      </w:pPr>
    </w:p>
    <w:sectPr w:rsidR="001F0A87" w:rsidRPr="00EC44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0C07C" w14:textId="77777777" w:rsidR="00AB44E4" w:rsidRDefault="00AB44E4" w:rsidP="00C6541A">
      <w:pPr>
        <w:spacing w:after="0" w:line="240" w:lineRule="auto"/>
      </w:pPr>
      <w:r>
        <w:separator/>
      </w:r>
    </w:p>
  </w:endnote>
  <w:endnote w:type="continuationSeparator" w:id="0">
    <w:p w14:paraId="634ABDDA" w14:textId="77777777" w:rsidR="00AB44E4" w:rsidRDefault="00AB44E4" w:rsidP="00C65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0198" w14:textId="77777777" w:rsidR="00C6541A" w:rsidRDefault="00C65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37B3" w14:textId="77777777" w:rsidR="00C6541A" w:rsidRDefault="00C6541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7EC5A1C" w14:textId="77777777" w:rsidR="00C6541A" w:rsidRDefault="00C65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CB5C" w14:textId="77777777" w:rsidR="00C6541A" w:rsidRDefault="00C65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B016" w14:textId="77777777" w:rsidR="00AB44E4" w:rsidRDefault="00AB44E4" w:rsidP="00C6541A">
      <w:pPr>
        <w:spacing w:after="0" w:line="240" w:lineRule="auto"/>
      </w:pPr>
      <w:r>
        <w:separator/>
      </w:r>
    </w:p>
  </w:footnote>
  <w:footnote w:type="continuationSeparator" w:id="0">
    <w:p w14:paraId="28E0270C" w14:textId="77777777" w:rsidR="00AB44E4" w:rsidRDefault="00AB44E4" w:rsidP="00C65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0A87" w14:textId="77777777" w:rsidR="00C6541A" w:rsidRDefault="00C65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3451" w14:textId="77777777" w:rsidR="00C6541A" w:rsidRDefault="00C654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A0DD" w14:textId="77777777" w:rsidR="00C6541A" w:rsidRDefault="00C65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36C"/>
    <w:multiLevelType w:val="hybridMultilevel"/>
    <w:tmpl w:val="2FF8890A"/>
    <w:lvl w:ilvl="0" w:tplc="AF7CB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8111A6"/>
    <w:multiLevelType w:val="hybridMultilevel"/>
    <w:tmpl w:val="183C0884"/>
    <w:lvl w:ilvl="0" w:tplc="D16A5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C12F18"/>
    <w:multiLevelType w:val="hybridMultilevel"/>
    <w:tmpl w:val="3A1E1408"/>
    <w:lvl w:ilvl="0" w:tplc="293A1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124E98"/>
    <w:multiLevelType w:val="hybridMultilevel"/>
    <w:tmpl w:val="BF04875C"/>
    <w:lvl w:ilvl="0" w:tplc="4E581DFC">
      <w:start w:val="1"/>
      <w:numFmt w:val="japaneseCounting"/>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3F2E1D"/>
    <w:multiLevelType w:val="hybridMultilevel"/>
    <w:tmpl w:val="DF08C756"/>
    <w:lvl w:ilvl="0" w:tplc="8F566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BF76D9"/>
    <w:multiLevelType w:val="hybridMultilevel"/>
    <w:tmpl w:val="F0FA2DF6"/>
    <w:lvl w:ilvl="0" w:tplc="34CCF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E42882"/>
    <w:multiLevelType w:val="hybridMultilevel"/>
    <w:tmpl w:val="4D4E13EA"/>
    <w:lvl w:ilvl="0" w:tplc="DA48943A">
      <w:start w:val="1"/>
      <w:numFmt w:val="japaneseCounting"/>
      <w:lvlText w:val="（%1）"/>
      <w:lvlJc w:val="left"/>
      <w:pPr>
        <w:ind w:left="1080" w:hanging="360"/>
      </w:pPr>
      <w:rPr>
        <w:rFonts w:asciiTheme="minorEastAsia" w:eastAsiaTheme="minorEastAsia" w:hAnsiTheme="minorEastAsia" w:cstheme="minorBidi"/>
      </w:rPr>
    </w:lvl>
    <w:lvl w:ilvl="1" w:tplc="4D24D98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7102982">
    <w:abstractNumId w:val="0"/>
  </w:num>
  <w:num w:numId="2" w16cid:durableId="936327271">
    <w:abstractNumId w:val="6"/>
  </w:num>
  <w:num w:numId="3" w16cid:durableId="611865406">
    <w:abstractNumId w:val="4"/>
  </w:num>
  <w:num w:numId="4" w16cid:durableId="1741903427">
    <w:abstractNumId w:val="2"/>
  </w:num>
  <w:num w:numId="5" w16cid:durableId="1218739145">
    <w:abstractNumId w:val="3"/>
  </w:num>
  <w:num w:numId="6" w16cid:durableId="1700355367">
    <w:abstractNumId w:val="1"/>
  </w:num>
  <w:num w:numId="7" w16cid:durableId="712968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3C"/>
    <w:rsid w:val="000033E8"/>
    <w:rsid w:val="00071FF9"/>
    <w:rsid w:val="000A2C75"/>
    <w:rsid w:val="000F2C65"/>
    <w:rsid w:val="001276CC"/>
    <w:rsid w:val="00164D0C"/>
    <w:rsid w:val="00176D6F"/>
    <w:rsid w:val="00181132"/>
    <w:rsid w:val="001C43A6"/>
    <w:rsid w:val="001D443B"/>
    <w:rsid w:val="001F0A87"/>
    <w:rsid w:val="0022135C"/>
    <w:rsid w:val="00254110"/>
    <w:rsid w:val="0029079D"/>
    <w:rsid w:val="002A0A16"/>
    <w:rsid w:val="002B7960"/>
    <w:rsid w:val="002C4FFF"/>
    <w:rsid w:val="003040A3"/>
    <w:rsid w:val="00313E86"/>
    <w:rsid w:val="00316C8B"/>
    <w:rsid w:val="00327BE0"/>
    <w:rsid w:val="003355FC"/>
    <w:rsid w:val="00342DA4"/>
    <w:rsid w:val="0036167C"/>
    <w:rsid w:val="00366768"/>
    <w:rsid w:val="00387EB0"/>
    <w:rsid w:val="00390A2F"/>
    <w:rsid w:val="003A7CE3"/>
    <w:rsid w:val="003E5994"/>
    <w:rsid w:val="00417328"/>
    <w:rsid w:val="00430B29"/>
    <w:rsid w:val="00443EE4"/>
    <w:rsid w:val="0044446A"/>
    <w:rsid w:val="00467DAA"/>
    <w:rsid w:val="004A77E6"/>
    <w:rsid w:val="004B2E45"/>
    <w:rsid w:val="00511F84"/>
    <w:rsid w:val="00513F39"/>
    <w:rsid w:val="00522D74"/>
    <w:rsid w:val="005279EB"/>
    <w:rsid w:val="005319F7"/>
    <w:rsid w:val="005430DC"/>
    <w:rsid w:val="0054699B"/>
    <w:rsid w:val="00546E3C"/>
    <w:rsid w:val="005A46CF"/>
    <w:rsid w:val="005D1453"/>
    <w:rsid w:val="005E20E7"/>
    <w:rsid w:val="005E2C4B"/>
    <w:rsid w:val="00614FB8"/>
    <w:rsid w:val="00643B48"/>
    <w:rsid w:val="00643EFB"/>
    <w:rsid w:val="006734B2"/>
    <w:rsid w:val="00706CB6"/>
    <w:rsid w:val="0071769B"/>
    <w:rsid w:val="00751370"/>
    <w:rsid w:val="007B34D3"/>
    <w:rsid w:val="007D5A9A"/>
    <w:rsid w:val="00853719"/>
    <w:rsid w:val="008A0C74"/>
    <w:rsid w:val="008C5028"/>
    <w:rsid w:val="008E41B7"/>
    <w:rsid w:val="0091309A"/>
    <w:rsid w:val="00915AF4"/>
    <w:rsid w:val="00917C2A"/>
    <w:rsid w:val="00956E57"/>
    <w:rsid w:val="009843C5"/>
    <w:rsid w:val="009873FC"/>
    <w:rsid w:val="009A42AC"/>
    <w:rsid w:val="009C15F4"/>
    <w:rsid w:val="00A3230B"/>
    <w:rsid w:val="00A36C77"/>
    <w:rsid w:val="00A56E65"/>
    <w:rsid w:val="00A7138F"/>
    <w:rsid w:val="00AA225A"/>
    <w:rsid w:val="00AB354B"/>
    <w:rsid w:val="00AB44E4"/>
    <w:rsid w:val="00B15EF7"/>
    <w:rsid w:val="00B571CA"/>
    <w:rsid w:val="00B828AA"/>
    <w:rsid w:val="00BB23EA"/>
    <w:rsid w:val="00BD0DFE"/>
    <w:rsid w:val="00C14BB6"/>
    <w:rsid w:val="00C46483"/>
    <w:rsid w:val="00C56BEC"/>
    <w:rsid w:val="00C643FC"/>
    <w:rsid w:val="00C6541A"/>
    <w:rsid w:val="00C75E68"/>
    <w:rsid w:val="00C813AD"/>
    <w:rsid w:val="00CB7FFA"/>
    <w:rsid w:val="00CF3562"/>
    <w:rsid w:val="00D138AC"/>
    <w:rsid w:val="00D1406B"/>
    <w:rsid w:val="00D235FD"/>
    <w:rsid w:val="00D327F8"/>
    <w:rsid w:val="00D47ABE"/>
    <w:rsid w:val="00D51C0C"/>
    <w:rsid w:val="00D721BB"/>
    <w:rsid w:val="00DD1928"/>
    <w:rsid w:val="00DE4EA3"/>
    <w:rsid w:val="00E2255B"/>
    <w:rsid w:val="00E26BC8"/>
    <w:rsid w:val="00E451AF"/>
    <w:rsid w:val="00EC2354"/>
    <w:rsid w:val="00EC44B2"/>
    <w:rsid w:val="00ED333B"/>
    <w:rsid w:val="00EE4617"/>
    <w:rsid w:val="00F029A8"/>
    <w:rsid w:val="00F04AFD"/>
    <w:rsid w:val="00F0619F"/>
    <w:rsid w:val="00F1756A"/>
    <w:rsid w:val="00F41A73"/>
    <w:rsid w:val="00F6133E"/>
    <w:rsid w:val="00FA3DC2"/>
    <w:rsid w:val="00FE0800"/>
    <w:rsid w:val="00FE5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0AF8"/>
  <w15:chartTrackingRefBased/>
  <w15:docId w15:val="{3783F4D5-D151-473F-8AD3-C8B87D0F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E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6E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E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6E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6E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6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E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6E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6E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6E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6E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E3C"/>
    <w:rPr>
      <w:rFonts w:eastAsiaTheme="majorEastAsia" w:cstheme="majorBidi"/>
      <w:color w:val="272727" w:themeColor="text1" w:themeTint="D8"/>
    </w:rPr>
  </w:style>
  <w:style w:type="paragraph" w:styleId="Title">
    <w:name w:val="Title"/>
    <w:basedOn w:val="Normal"/>
    <w:next w:val="Normal"/>
    <w:link w:val="TitleChar"/>
    <w:uiPriority w:val="10"/>
    <w:qFormat/>
    <w:rsid w:val="00546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E3C"/>
    <w:pPr>
      <w:spacing w:before="160"/>
      <w:jc w:val="center"/>
    </w:pPr>
    <w:rPr>
      <w:i/>
      <w:iCs/>
      <w:color w:val="404040" w:themeColor="text1" w:themeTint="BF"/>
    </w:rPr>
  </w:style>
  <w:style w:type="character" w:customStyle="1" w:styleId="QuoteChar">
    <w:name w:val="Quote Char"/>
    <w:basedOn w:val="DefaultParagraphFont"/>
    <w:link w:val="Quote"/>
    <w:uiPriority w:val="29"/>
    <w:rsid w:val="00546E3C"/>
    <w:rPr>
      <w:i/>
      <w:iCs/>
      <w:color w:val="404040" w:themeColor="text1" w:themeTint="BF"/>
    </w:rPr>
  </w:style>
  <w:style w:type="paragraph" w:styleId="ListParagraph">
    <w:name w:val="List Paragraph"/>
    <w:basedOn w:val="Normal"/>
    <w:uiPriority w:val="34"/>
    <w:qFormat/>
    <w:rsid w:val="00546E3C"/>
    <w:pPr>
      <w:ind w:left="720"/>
      <w:contextualSpacing/>
    </w:pPr>
  </w:style>
  <w:style w:type="character" w:styleId="IntenseEmphasis">
    <w:name w:val="Intense Emphasis"/>
    <w:basedOn w:val="DefaultParagraphFont"/>
    <w:uiPriority w:val="21"/>
    <w:qFormat/>
    <w:rsid w:val="00546E3C"/>
    <w:rPr>
      <w:i/>
      <w:iCs/>
      <w:color w:val="2F5496" w:themeColor="accent1" w:themeShade="BF"/>
    </w:rPr>
  </w:style>
  <w:style w:type="paragraph" w:styleId="IntenseQuote">
    <w:name w:val="Intense Quote"/>
    <w:basedOn w:val="Normal"/>
    <w:next w:val="Normal"/>
    <w:link w:val="IntenseQuoteChar"/>
    <w:uiPriority w:val="30"/>
    <w:qFormat/>
    <w:rsid w:val="00546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E3C"/>
    <w:rPr>
      <w:i/>
      <w:iCs/>
      <w:color w:val="2F5496" w:themeColor="accent1" w:themeShade="BF"/>
    </w:rPr>
  </w:style>
  <w:style w:type="character" w:styleId="IntenseReference">
    <w:name w:val="Intense Reference"/>
    <w:basedOn w:val="DefaultParagraphFont"/>
    <w:uiPriority w:val="32"/>
    <w:qFormat/>
    <w:rsid w:val="00546E3C"/>
    <w:rPr>
      <w:b/>
      <w:bCs/>
      <w:smallCaps/>
      <w:color w:val="2F5496" w:themeColor="accent1" w:themeShade="BF"/>
      <w:spacing w:val="5"/>
    </w:rPr>
  </w:style>
  <w:style w:type="paragraph" w:styleId="Header">
    <w:name w:val="header"/>
    <w:basedOn w:val="Normal"/>
    <w:link w:val="HeaderChar"/>
    <w:uiPriority w:val="99"/>
    <w:unhideWhenUsed/>
    <w:rsid w:val="00C65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41A"/>
  </w:style>
  <w:style w:type="paragraph" w:styleId="Footer">
    <w:name w:val="footer"/>
    <w:basedOn w:val="Normal"/>
    <w:link w:val="FooterChar"/>
    <w:uiPriority w:val="99"/>
    <w:unhideWhenUsed/>
    <w:rsid w:val="00C65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41A"/>
  </w:style>
  <w:style w:type="paragraph" w:styleId="NormalWeb">
    <w:name w:val="Normal (Web)"/>
    <w:basedOn w:val="Normal"/>
    <w:uiPriority w:val="99"/>
    <w:semiHidden/>
    <w:unhideWhenUsed/>
    <w:rsid w:val="00EC235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2026-03-25T21:53:00Z</dcterms:created>
  <dcterms:modified xsi:type="dcterms:W3CDTF">2026-03-25T22:18:00Z</dcterms:modified>
</cp:coreProperties>
</file>