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2" w:firstLineChars="700"/>
        <w:textAlignment w:val="auto"/>
        <w:rPr>
          <w:rFonts w:hint="eastAsia" w:ascii="HanWang WeiBeiMedium-Gb5" w:hAnsi="HanWang WeiBeiMedium-Gb5" w:eastAsia="HanWang WeiBeiMedium-Gb5" w:cs="HanWang WeiBeiMedium-Gb5"/>
          <w:b/>
          <w:bCs/>
          <w:sz w:val="32"/>
          <w:szCs w:val="32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32"/>
          <w:szCs w:val="32"/>
          <w:lang w:val="en-US" w:eastAsia="zh-CN"/>
        </w:rPr>
        <w:t>灵修生活（一）：读经生活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60" w:firstLineChars="1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提后三15-17；西三16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>灵修生活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 对于灵修生活的本质和价值，可以从两个角度来了解：1、通过撒种的比喻来认识灵修生活的定位；2、通过一个人性结构图来认识灵修的本质。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 w:firstLine="0" w:firstLineChars="0"/>
        <w:textAlignment w:val="auto"/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从撒种的比喻来认识灵修生活的定位</w:t>
      </w:r>
      <w:r>
        <w:rPr>
          <w:rFonts w:hint="eastAsia" w:ascii="FangSong" w:hAnsi="FangSong" w:eastAsia="FangSong" w:cs="FangSong"/>
          <w:b/>
          <w:bCs/>
          <w:sz w:val="22"/>
          <w:szCs w:val="22"/>
          <w:lang w:val="en-US" w:eastAsia="zh-CN"/>
        </w:rPr>
        <w:t xml:space="preserve"> （路八5-8，11-15）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这个比喻讲到了三个要素或环节：1、种子；2、土壤；3、结实。其中，种子就是神的道。土壤就是听道者的心灵状况。结实则取决于我们的耕种和劳作。显然，灵修生活是跟“土壤”这个要素或环节相关。这就是灵修生活的定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这个比喻既可以用在个人身上，也可以用在教会身上。对个人来说，土壤代表我们的生命、灵性和品格。对教会来说，土壤则代表灵性和文化。无论对个人或教会，神让我们看到，“土壤”是我们的薄弱环节，而这个环节跟灵修生活的关系最为密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（二）通过一个人性结构图来认识灵修生活的本质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最近，神透过一个人性结构图来向我开启灵修生活的丰富内涵。 从大体结构上说，它告诉我们人性或自我有六个不同的层次，由里而外分别是：1、灵（人的灵、圣灵）；2、心（良心、价值、意志）；3、思想（观念、形象、信息、判断、推理）；4、感觉（知觉、情感）；5、身体（言语、行动）；6、人际关系/社交情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初级的灵修生活主要指前三个层面，这三个层面可以合称为心灵。我们这个月的主题所谈到的灵修生活：读经、祷告和圣灵充满，主要是从初级的灵修生活而言的，主要是喂养我们的心灵。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根据约十9，14，27，所谓初信造就，就是成为主的羊。如何成为主的羊呢？初级的灵修生活旨在培养羊跟牧人的关系：认识主、听主的声音，并且跟着主。家庭、小组和教会生活旨在转化羊的</w:t>
      </w:r>
      <w:r>
        <w:rPr>
          <w:rFonts w:hint="eastAsia" w:ascii="DengXian" w:hAnsi="DengXian" w:eastAsia="DengXian" w:cs="DengXian"/>
          <w:b/>
          <w:bCs w:val="0"/>
          <w:sz w:val="22"/>
          <w:szCs w:val="22"/>
          <w:lang w:val="en-US" w:eastAsia="zh-CN"/>
        </w:rPr>
        <w:t>人际关系</w:t>
      </w:r>
      <w:r>
        <w:rPr>
          <w:rFonts w:hint="default" w:ascii="DengXian" w:hAnsi="DengXian" w:eastAsia="DengXian" w:cs="DengXian"/>
          <w:b/>
          <w:bCs w:val="0"/>
          <w:sz w:val="22"/>
          <w:szCs w:val="22"/>
          <w:lang w:val="en-US" w:eastAsia="zh-CN"/>
        </w:rPr>
        <w:t>/</w:t>
      </w:r>
      <w:r>
        <w:rPr>
          <w:rFonts w:hint="eastAsia" w:ascii="DengXian" w:hAnsi="DengXian" w:eastAsia="DengXian" w:cs="DengXian"/>
          <w:b/>
          <w:bCs w:val="0"/>
          <w:sz w:val="22"/>
          <w:szCs w:val="22"/>
          <w:lang w:val="en-US" w:eastAsia="zh-CN"/>
        </w:rPr>
        <w:t>社交情境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>圣经的本质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读经是初级灵修生活的主要部分，所以我们通常把读经比作吃喝属灵的食物和饮料。读经的主要目的是喂养我们的思想、心和灵，培养我们和主的个人关系。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认识圣经的本质可以帮助我们适当有效地读经，并且达到喂养心灵，培养与主的亲密关系的目的。圣经的本质有如下三方面：文学性、历史性和神学性。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textAlignment w:val="auto"/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诗一首：圣经的本质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textAlignment w:val="auto"/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博大精深、易学难精，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textAlignment w:val="auto"/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文学体裁、丰富多彩，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textAlignment w:val="auto"/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关键叙事、深涉历史，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 w:leftChars="0"/>
        <w:textAlignment w:val="auto"/>
        <w:rPr>
          <w:rFonts w:hint="default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神人交通、默示成经。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</w:pPr>
      <w:r>
        <w:rPr>
          <w:rFonts w:hint="eastAsia" w:ascii="HanWang WeiBeiMedium-Gb5" w:hAnsi="HanWang WeiBeiMedium-Gb5" w:eastAsia="HanWang WeiBeiMedium-Gb5" w:cs="HanWang WeiBeiMedium-Gb5"/>
          <w:b/>
          <w:bCs/>
          <w:sz w:val="28"/>
          <w:szCs w:val="28"/>
          <w:lang w:val="en-US" w:eastAsia="zh-CN"/>
        </w:rPr>
        <w:t>三、读经的目的与方法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（一）读经的目的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3" w:firstLineChars="300"/>
        <w:textAlignment w:val="auto"/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FangSong" w:hAnsi="FangSong" w:eastAsia="FangSong" w:cs="FangSong"/>
          <w:b/>
          <w:bCs w:val="0"/>
          <w:sz w:val="22"/>
          <w:szCs w:val="22"/>
          <w:lang w:val="en-US" w:eastAsia="zh-CN"/>
        </w:rPr>
        <w:t>根据提后三15-17，</w:t>
      </w: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读经有两大目的：1、得救，就是加入圣经的故事中，2、得胜，就是活在神的旨意中。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default" w:ascii="DengXian" w:hAnsi="DengXian" w:eastAsia="DengXian" w:cs="DengXian"/>
          <w:b w:val="0"/>
          <w:bCs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/>
          <w:sz w:val="22"/>
          <w:szCs w:val="22"/>
          <w:lang w:val="en-US" w:eastAsia="zh-CN"/>
        </w:rPr>
        <w:t>（二）读经的方法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根据西三16，读经的目的是让神的话丰丰富富进入我们心里，而方法却有许多种。</w:t>
      </w: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新教教会中读经的方法主要有三种：1、通读圣经；2、生命读经；3、研读圣经。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    诗一首：读经的方法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每天读经、受益终生，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默想经文、采蜜如蜂，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研读圣经、心意更新，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 xml:space="preserve">  注重行道、身量长进。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讨论题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根据撒种的比喻，结合你个人的状况，谈谈你对种子、土壤和耕种结实的体会？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谈谈你信主以来在灵修生活上的体会。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谈谈你对圣经的认识，在圣经的本质的三方面，你对哪一方面印象最为深刻？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  <w:t>谈谈你的读经生活，你对新教教会中流行的三种读经方法，哪一种最有体会？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DengXian" w:hAnsi="DengXian" w:eastAsia="DengXian" w:cs="DengXian"/>
          <w:b w:val="0"/>
          <w:bCs w:val="0"/>
          <w:sz w:val="22"/>
          <w:szCs w:val="2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nWang WeiBeiMedium-Gb5">
    <w:panose1 w:val="02000000000000000000"/>
    <w:charset w:val="88"/>
    <w:family w:val="auto"/>
    <w:pitch w:val="default"/>
    <w:sig w:usb0="800000E3" w:usb1="38C9787A" w:usb2="00000016" w:usb3="00000000" w:csb0="00100000" w:csb1="8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15AAF"/>
    <w:multiLevelType w:val="singleLevel"/>
    <w:tmpl w:val="CF515A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42603C"/>
    <w:multiLevelType w:val="singleLevel"/>
    <w:tmpl w:val="FB42603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8F466F3"/>
    <w:multiLevelType w:val="singleLevel"/>
    <w:tmpl w:val="28F466F3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MxYmY0MzM5Nzc4ZmViMmY5YjU0NWE1ZmM3MWYifQ=="/>
  </w:docVars>
  <w:rsids>
    <w:rsidRoot w:val="0CB43513"/>
    <w:rsid w:val="00BB1099"/>
    <w:rsid w:val="035413E6"/>
    <w:rsid w:val="04130165"/>
    <w:rsid w:val="08C97FFA"/>
    <w:rsid w:val="09001696"/>
    <w:rsid w:val="0CB43513"/>
    <w:rsid w:val="129F7DCE"/>
    <w:rsid w:val="1B28788F"/>
    <w:rsid w:val="1BFF0817"/>
    <w:rsid w:val="1C4660E5"/>
    <w:rsid w:val="20460DB7"/>
    <w:rsid w:val="20F56212"/>
    <w:rsid w:val="22137379"/>
    <w:rsid w:val="29812AD3"/>
    <w:rsid w:val="2BBD78E7"/>
    <w:rsid w:val="2D585D9A"/>
    <w:rsid w:val="3239035B"/>
    <w:rsid w:val="331404B3"/>
    <w:rsid w:val="34D7680F"/>
    <w:rsid w:val="3B683847"/>
    <w:rsid w:val="3FF115D4"/>
    <w:rsid w:val="44A92396"/>
    <w:rsid w:val="4D6B6EBD"/>
    <w:rsid w:val="50B746D9"/>
    <w:rsid w:val="5326082C"/>
    <w:rsid w:val="54A02A0B"/>
    <w:rsid w:val="55D175D1"/>
    <w:rsid w:val="567911EB"/>
    <w:rsid w:val="579C590D"/>
    <w:rsid w:val="586F554A"/>
    <w:rsid w:val="59052CFF"/>
    <w:rsid w:val="590E5DBF"/>
    <w:rsid w:val="5C6F11B7"/>
    <w:rsid w:val="5CD14D1C"/>
    <w:rsid w:val="5D1654FA"/>
    <w:rsid w:val="5E5C49F5"/>
    <w:rsid w:val="5F940AEA"/>
    <w:rsid w:val="678F155C"/>
    <w:rsid w:val="67FA393D"/>
    <w:rsid w:val="6E896D27"/>
    <w:rsid w:val="70175B28"/>
    <w:rsid w:val="71EC1187"/>
    <w:rsid w:val="7B786C08"/>
    <w:rsid w:val="7BAA6BDD"/>
    <w:rsid w:val="7EB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1059</Words>
  <Characters>1077</Characters>
  <Lines>0</Lines>
  <Paragraphs>0</Paragraphs>
  <TotalTime>28</TotalTime>
  <ScaleCrop>false</ScaleCrop>
  <LinksUpToDate>false</LinksUpToDate>
  <CharactersWithSpaces>1104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2022-08-29T17:36:00Z</dcterms:created>
  <dc:creator>Judy Xiang</dc:creator>
  <cp:lastModifiedBy>Judy Xiang</cp:lastModifiedBy>
  <dcterms:modified xsi:type="dcterms:W3CDTF">2022-09-02T18:47:32Z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01B2289F438D4D2A9042E0893CC25BBA</vt:lpwstr>
  </property>
</Properties>
</file>