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F964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2018年9月17日作业</w:t>
      </w:r>
    </w:p>
    <w:p w:rsidR="00F964B6" w:rsidRPr="00F964B6" w:rsidRDefault="00F964B6" w:rsidP="00F964B6">
      <w:pPr>
        <w:pStyle w:val="ListParagraph"/>
        <w:numPr>
          <w:ilvl w:val="0"/>
          <w:numId w:val="1"/>
        </w:numPr>
        <w:rPr>
          <w:rFonts w:asciiTheme="minorEastAsia" w:hAnsiTheme="minorEastAsia"/>
        </w:rPr>
      </w:pPr>
      <w:r w:rsidRPr="00F964B6">
        <w:rPr>
          <w:rFonts w:asciiTheme="minorEastAsia" w:hAnsiTheme="minorEastAsia" w:hint="eastAsia"/>
        </w:rPr>
        <w:t>背诵和默想经文：太二十二36-40。</w:t>
      </w:r>
    </w:p>
    <w:p w:rsidR="00F964B6" w:rsidRDefault="00F964B6" w:rsidP="00F964B6">
      <w:pPr>
        <w:pStyle w:val="ListParagraph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“律法和先知”是旧约的另一名称。旧约的两条诫命在新约中是如何表达的？</w:t>
      </w:r>
    </w:p>
    <w:p w:rsidR="00F964B6" w:rsidRPr="00F964B6" w:rsidRDefault="00F964B6" w:rsidP="00F964B6">
      <w:pPr>
        <w:pStyle w:val="ListParagraph"/>
        <w:numPr>
          <w:ilvl w:val="0"/>
          <w:numId w:val="1"/>
        </w:num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整本圣经对神的儿女的生命和生活行为的标准就是我们的镜子，对照这面镜子，你对自己有什么看见？今后有什么蒙福的行动（具体的打算）？</w:t>
      </w:r>
      <w:bookmarkStart w:id="0" w:name="_GoBack"/>
      <w:bookmarkEnd w:id="0"/>
    </w:p>
    <w:sectPr w:rsidR="00F964B6" w:rsidRPr="00F9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B6"/>
    <w:rsid w:val="00D50189"/>
    <w:rsid w:val="00F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DBDC"/>
  <w15:chartTrackingRefBased/>
  <w15:docId w15:val="{EEA20BAA-4A64-4667-8263-5C61C37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2018-09-17T14:05:00Z</dcterms:created>
  <dcterms:modified xsi:type="dcterms:W3CDTF">2018-09-17T14:11:00Z</dcterms:modified>
</cp:coreProperties>
</file>