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4B" w:rsidRDefault="0036584B" w:rsidP="00D347A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20170814</w:t>
      </w:r>
    </w:p>
    <w:p w:rsidR="0036584B" w:rsidRDefault="0036584B" w:rsidP="00D347A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D347A8">
        <w:rPr>
          <w:rFonts w:ascii="宋体" w:eastAsia="宋体" w:hAnsi="宋体" w:cs="宋体"/>
          <w:kern w:val="0"/>
          <w:sz w:val="24"/>
          <w:szCs w:val="24"/>
        </w:rPr>
        <w:t>：大儿子在神家里不太看重跟神的关系。神在做什么，他并不关心。他靠自己的能力服侍。他跟神失去关系的结局首先就是悖逆。他最大的特点是不看重跟神的关系，他只看重做事。我们需要回到伊甸园，跟神恢复关系。</w:t>
      </w:r>
    </w:p>
    <w:p w:rsid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D347A8">
        <w:rPr>
          <w:rFonts w:ascii="宋体" w:eastAsia="宋体" w:hAnsi="宋体" w:cs="宋体"/>
          <w:kern w:val="0"/>
          <w:sz w:val="24"/>
          <w:szCs w:val="24"/>
        </w:rPr>
        <w:t>：大儿子轻看跟神的个人亲密关系。他靠自己能力很能干，但却很容易抱怨。我们佳恩从98年转型做小组，那时是事工第一。生命功课还没通过，就投入了异象，变成事工导向。</w:t>
      </w: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47A8">
        <w:rPr>
          <w:rFonts w:ascii="宋体" w:eastAsia="宋体" w:hAnsi="宋体" w:cs="宋体"/>
          <w:kern w:val="0"/>
          <w:sz w:val="24"/>
          <w:szCs w:val="24"/>
        </w:rPr>
        <w:t>最近又有些反思。我们拼命摆上服侍，忽略跟神的关系，很容易造成大儿子。但是也曾有一个领袖，每天两小时亲近神，但大儿子的很多特征他都有。说明只亲近神，也有可能还是大儿子。</w:t>
      </w: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47A8">
        <w:rPr>
          <w:rFonts w:ascii="宋体" w:eastAsia="宋体" w:hAnsi="宋体" w:cs="宋体"/>
          <w:kern w:val="0"/>
          <w:sz w:val="24"/>
          <w:szCs w:val="24"/>
        </w:rPr>
        <w:t>今天有很多人来到教会是要好处，就是小儿子。大儿子是泛道德主义，他从小就是乖乖做人，很努力，他不认为自己有什么问题。从没有彻底的深层次的悔改，他最多为自己的罪行悔改过，没有为自己是罪人悔改。</w:t>
      </w: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47A8">
        <w:rPr>
          <w:rFonts w:ascii="宋体" w:eastAsia="宋体" w:hAnsi="宋体" w:cs="宋体"/>
          <w:kern w:val="0"/>
          <w:sz w:val="24"/>
          <w:szCs w:val="24"/>
        </w:rPr>
        <w:t>罪的根是人跟神的关系出了问题。人跟人的问题是这个罪根的结果。他不从跟神的关系思想问题，而是从伦理道德方面思想跟人的关系。大儿子需要从罪的根源找出问题，认罪悔改。</w:t>
      </w:r>
    </w:p>
    <w:p w:rsid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D347A8">
        <w:rPr>
          <w:rFonts w:ascii="宋体" w:eastAsia="宋体" w:hAnsi="宋体" w:cs="宋体"/>
          <w:kern w:val="0"/>
          <w:sz w:val="24"/>
          <w:szCs w:val="24"/>
        </w:rPr>
        <w:t>：对于大儿子的问题，从意识层面我是知道的。但感觉没有从里面的对大儿子的罪恶感。当我遇见事情还是按老模式思想，觉得自己还是像大儿子感觉不错，我就行不出来。现在开始要有意识地去认真对待，不按大儿子的模式去回应，不顺从大儿子的性情。而是要努力行道。</w:t>
      </w:r>
    </w:p>
    <w:p w:rsid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47A8" w:rsidRPr="00D347A8" w:rsidRDefault="00D347A8" w:rsidP="00D347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D347A8">
        <w:rPr>
          <w:rFonts w:ascii="宋体" w:eastAsia="宋体" w:hAnsi="宋体" w:cs="宋体"/>
          <w:kern w:val="0"/>
          <w:sz w:val="24"/>
          <w:szCs w:val="24"/>
        </w:rPr>
        <w:t>：刚才孙牧师分享的很有感动。平时小事情，不能轻忽，让它过去，要认真对付。今天没太多分享，下面做个祷告。</w:t>
      </w:r>
    </w:p>
    <w:p w:rsid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385" w:rsidRP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A53385">
        <w:rPr>
          <w:rFonts w:ascii="宋体" w:eastAsia="宋体" w:hAnsi="宋体" w:cs="宋体"/>
          <w:kern w:val="0"/>
          <w:sz w:val="24"/>
          <w:szCs w:val="24"/>
        </w:rPr>
        <w:t>：听了牧者们的分享，主要的教导是：不看重与神的关系，有反思和开启。佳恩教会开始是细胞小组的教会，服事经历让我看到，很用力摆上，但是看到是自己做主，用天然人的良善和热心来服事，过程中有悔改，但很少对罪恨恶，没有进到认罪的实际，造成今天生命的光景，想改但改不了，有孤儿的心。我愿意放下一切拦阻，求神改变，让圣灵来做主，求神的恩典。</w:t>
      </w:r>
    </w:p>
    <w:p w:rsid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385" w:rsidRP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584B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A53385">
        <w:rPr>
          <w:rFonts w:ascii="宋体" w:eastAsia="宋体" w:hAnsi="宋体" w:cs="宋体"/>
          <w:kern w:val="0"/>
          <w:sz w:val="24"/>
          <w:szCs w:val="24"/>
        </w:rPr>
        <w:t>：神开启我们华人基督徒，因为我们过往的经历和背景，佛教、道教、和泛道德主义，充满在我们当中。这些造成了我们不注重里面的改变，而是注重外面的改变。我们评判他人、论断他人也是按照一个外在表现的规范来评判。</w:t>
      </w:r>
    </w:p>
    <w:p w:rsidR="00A53385" w:rsidRP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385">
        <w:rPr>
          <w:rFonts w:ascii="宋体" w:eastAsia="宋体" w:hAnsi="宋体" w:cs="宋体"/>
          <w:kern w:val="0"/>
          <w:sz w:val="24"/>
          <w:szCs w:val="24"/>
        </w:rPr>
        <w:t>那些外边行为，道德规范看起来“好的”，我们认为他们是成功的，或者良善的。但是不在意他里面灵性是否有改变，是否跟神亲近，与神的心意对齐。</w:t>
      </w:r>
    </w:p>
    <w:p w:rsidR="00A53385" w:rsidRP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385">
        <w:rPr>
          <w:rFonts w:ascii="宋体" w:eastAsia="宋体" w:hAnsi="宋体" w:cs="宋体"/>
          <w:kern w:val="0"/>
          <w:sz w:val="24"/>
          <w:szCs w:val="24"/>
        </w:rPr>
        <w:t>同时，这些人也不觉得他们需要神，不寻求神。而这时神只能在他们当中兴起环境，兴起苦难让他们不得不寻求神，依靠神。</w:t>
      </w:r>
    </w:p>
    <w:p w:rsidR="00A53385" w:rsidRPr="00A53385" w:rsidRDefault="00A53385" w:rsidP="00A533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385">
        <w:rPr>
          <w:rFonts w:ascii="宋体" w:eastAsia="宋体" w:hAnsi="宋体" w:cs="宋体"/>
          <w:kern w:val="0"/>
          <w:sz w:val="24"/>
          <w:szCs w:val="24"/>
        </w:rPr>
        <w:t>我们经常只靠行为上的律法来衡量人，我们在意他人是否违背了道德伦理，是否违背了律法。但是神在意的是人在灵里的生命，这个人是否自高自大，蔑视神的荣耀和权柄。</w:t>
      </w:r>
    </w:p>
    <w:p w:rsidR="00B37DF3" w:rsidRDefault="00A53385" w:rsidP="0036584B">
      <w:pPr>
        <w:widowControl/>
        <w:jc w:val="left"/>
      </w:pPr>
      <w:r w:rsidRPr="00A53385">
        <w:rPr>
          <w:rFonts w:ascii="宋体" w:eastAsia="宋体" w:hAnsi="宋体" w:cs="宋体"/>
          <w:kern w:val="0"/>
          <w:sz w:val="24"/>
          <w:szCs w:val="24"/>
        </w:rPr>
        <w:t>当我们的眼光与神对齐的时候，我们就可以改变我们过去的模式。不在只注重外边的表现和道德规范，我们就破除了这个老模式，让我们可以更新眼光，看到罪性的重要性，而不是只专注于罪行。</w:t>
      </w:r>
      <w:bookmarkStart w:id="0" w:name="_GoBack"/>
      <w:bookmarkEnd w:id="0"/>
    </w:p>
    <w:sectPr w:rsidR="00B37DF3" w:rsidSect="0036584B">
      <w:pgSz w:w="11906" w:h="16838"/>
      <w:pgMar w:top="1440" w:right="1376" w:bottom="1170" w:left="108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A8"/>
    <w:rsid w:val="0036584B"/>
    <w:rsid w:val="008C6B0C"/>
    <w:rsid w:val="00A53385"/>
    <w:rsid w:val="00B37DF3"/>
    <w:rsid w:val="00D347A8"/>
    <w:rsid w:val="00F4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0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3</cp:revision>
  <dcterms:created xsi:type="dcterms:W3CDTF">2017-08-14T14:08:00Z</dcterms:created>
  <dcterms:modified xsi:type="dcterms:W3CDTF">2017-08-17T20:01:00Z</dcterms:modified>
</cp:coreProperties>
</file>