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20170502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师母：一幅图画，大儿子小儿子。为什么小儿子要离家出走，他活在自我中心的信仰里。在教会里他就是要自我得满足，不然就离家出走。另外，大儿子很有责任感，在神家做事，他很努力做事，但骄傲自义，也是要自我满足。另外，以色列人从埃及出来在旷野，也是要自我满足。神震动他们，他们倒毙在旷野。神在他们身上有个心意，他们不晓得。神要我们更多认识神，更多像神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神啊，让我们不再活在自我里面，让我们更多认识你。求你饶恕赦免，怜悯我们。我们活在世上是预备自己迎接基督再来。让我们持续地悔改，活在真理的话语里。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.周牧师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周牧师：大儿子小儿子代表教会的两类人，小儿子代表在教会要自我满足的一类人，大儿子很委身摆上，但也是在自我里面。这两类人都需要悔改。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【路11:27-28】耶稣正说这话的时候，众人中间，有一个女人大声说，怀你胎的和乳养你的有福了。耶稣说，是却还不如听神之道而遵守的人有福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大儿子小儿子都需要归回到玛丽亚。经文中讲到玛丽亚有福了。耶稣出名后，母亲也有福了。这是一种福气。耶稣说是，却还不如听神之道而遵守的人有福。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这里有两类福气，因着跟耶稣有关系，我们是有福气的。还有一种更高的福气，就是玛丽亚在路加福音1章38节里的。玛丽亚的顺服和付代价成了复兴的器皿，成就了神的计划，将神的宝座和同在带下来。玛丽亚当时不明白耶稣将来会怎样，但还是听了神的话就遵守，是有福的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color w:val="FF0000"/>
          <w:kern w:val="0"/>
          <w:sz w:val="24"/>
          <w:szCs w:val="24"/>
          <w:lang w:val="en-US" w:eastAsia="zh-CN" w:bidi="ar"/>
        </w:rPr>
        <w:t>【路1:38】马利亚说，我是主的使女，情愿照你的话成就在我身上。天使就离开她去了。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信主，进了窄门，是有福的。但听了神的话就遵守，是更有福的。你遵行了神的旨意，成了复兴的器皿是更有福的。我们都象玛丽亚一样，我们里面都有耶稣，我们要顺服，遵行神的话，活出耶稣，让耶稣成形在我们里面。我们只有听了神的话就遵行，就能让耶稣成形在我们里面，我们就有福了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.其他牧师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耶稣也是一直顺服，身量成长，直到30岁，才出来传道，到33岁能够上十字架完全顺服。他是以完全的人性，倚靠圣灵，完全顺服，以致上十字架。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耶稣和玛丽亚成为我们的榜样，是我们可以学习的。如果我们平常没有积累，到时是不会那种有身量的。平时有环境，不要让其随便过去，不要逃避，要让其成为身量成长的机会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张传道：读到使徒行传18-20章，看到阿波罗在以弗所传福音，亚居拉百基拉夫妇也教导阿波罗，保罗后来也到以弗所传完全的福音。看到神把弟兄姐妹放在一起，让大家互相学习成长。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阿波罗、亚居拉百基拉、保罗都是我们学习顺服的榜样。让我们活出主耶稣，成为复兴的器皿。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刘牧师：不光主耶稣是顺服的榜样，历代的门徒、基督徒都是我们学习的榜样。教会里有大儿子和小儿子，大儿子居多。很多很追求的弟兄姐妹，做了很多服事，但因着不顺服，服事没有果效。玛利亚领受了天使的话，反复去思想，是我们要学习的。我也要听了YY晨祷之后，要反复思想，完成作业。愿“他必衰微，我必兴旺”的顺服能活在我们的生命中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>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邓传道：我相信在玛利亚的例子上，她的反复思想不光是心里反复思想，也是在灵里反复思想。玛利亚的特质就是顺而信服，通过她的顺服，神的旨意就成全，道就成了肉身。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她不知道未来的事是什么样的，但是她尊神的话为大，她的心以神为乐。玛利亚通过了时间的孕育，就成为了一个信而顺服的器皿。我们每个人都要像她来学习，这样单纯的信而顺服，来默想一下她的祷告和对神的回应。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我们也要成为这样一个被神拣选，可以信而顺服，成就神旨意的器皿，不要只听道而不行道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891"/>
    <w:multiLevelType w:val="singleLevel"/>
    <w:tmpl w:val="590738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38A4"/>
    <w:multiLevelType w:val="singleLevel"/>
    <w:tmpl w:val="590738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73D21"/>
    <w:multiLevelType w:val="singleLevel"/>
    <w:tmpl w:val="59073D21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88A87"/>
    <w:multiLevelType w:val="singleLevel"/>
    <w:tmpl w:val="59088A87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9088CE0"/>
    <w:multiLevelType w:val="singleLevel"/>
    <w:tmpl w:val="59088CE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3A2B"/>
    <w:rsid w:val="137B0622"/>
    <w:rsid w:val="25973A2B"/>
    <w:rsid w:val="286D36F8"/>
    <w:rsid w:val="7E4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2017-05-01T13:24:00Z</dcterms:created>
  <dc:creator>Manuel</dc:creator>
  <cp:lastModifiedBy>Manuel</cp:lastModifiedBy>
  <dcterms:modified xsi:type="dcterms:W3CDTF">2017-05-04T00:00:56Z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