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1" w:rsidRDefault="00C3468A">
      <w:pPr>
        <w:rPr>
          <w:rFonts w:asciiTheme="minorEastAsia" w:eastAsiaTheme="minorEastAsia" w:hAnsiTheme="minorEastAsia" w:cs="Tahoma"/>
          <w:b/>
          <w:color w:val="000000"/>
          <w:sz w:val="24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24"/>
        </w:rPr>
        <w:t>20170425 AG</w:t>
      </w:r>
      <w:r>
        <w:rPr>
          <w:rFonts w:asciiTheme="minorEastAsia" w:eastAsiaTheme="minorEastAsia" w:hAnsiTheme="minorEastAsia" w:hint="eastAsia"/>
          <w:b/>
          <w:sz w:val="24"/>
        </w:rPr>
        <w:t>晨祷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cs="Tahoma"/>
          <w:b/>
          <w:color w:val="000000"/>
          <w:sz w:val="24"/>
        </w:rPr>
        <w:t>加强身份意识，正确完全顺服</w:t>
      </w:r>
      <w:r>
        <w:rPr>
          <w:rFonts w:asciiTheme="minorEastAsia" w:eastAsiaTheme="minorEastAsia" w:hAnsiTheme="minorEastAsia" w:cs="Tahoma"/>
          <w:b/>
          <w:color w:val="000000"/>
          <w:sz w:val="24"/>
        </w:rPr>
        <w:t xml:space="preserve"> (</w:t>
      </w:r>
      <w:r>
        <w:rPr>
          <w:rFonts w:asciiTheme="minorEastAsia" w:eastAsiaTheme="minorEastAsia" w:hAnsiTheme="minorEastAsia" w:cs="Tahoma"/>
          <w:b/>
          <w:color w:val="000000"/>
          <w:sz w:val="24"/>
        </w:rPr>
        <w:t>出</w:t>
      </w:r>
      <w:r>
        <w:rPr>
          <w:rFonts w:asciiTheme="minorEastAsia" w:eastAsiaTheme="minorEastAsia" w:hAnsiTheme="minorEastAsia" w:cs="Tahoma"/>
          <w:b/>
          <w:color w:val="000000"/>
          <w:sz w:val="24"/>
        </w:rPr>
        <w:t>33:16)</w:t>
      </w:r>
    </w:p>
    <w:bookmarkEnd w:id="0"/>
    <w:p w:rsidR="003E12D1" w:rsidRDefault="003E12D1">
      <w:pPr>
        <w:rPr>
          <w:rFonts w:asciiTheme="minorEastAsia" w:eastAsiaTheme="minorEastAsia" w:hAnsiTheme="minorEastAsia" w:cs="Tahoma"/>
          <w:b/>
          <w:color w:val="000000"/>
          <w:sz w:val="24"/>
        </w:rPr>
      </w:pPr>
    </w:p>
    <w:p w:rsidR="003E12D1" w:rsidRDefault="00C3468A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cs="Tahoma" w:hint="eastAsia"/>
          <w:b/>
          <w:color w:val="000000"/>
          <w:sz w:val="24"/>
        </w:rPr>
        <w:t>一、</w:t>
      </w:r>
      <w:r>
        <w:rPr>
          <w:rFonts w:asciiTheme="minorEastAsia" w:eastAsiaTheme="minorEastAsia" w:hAnsiTheme="minorEastAsia" w:hint="eastAsia"/>
          <w:b/>
          <w:sz w:val="24"/>
        </w:rPr>
        <w:t>新妇代祷团</w:t>
      </w:r>
    </w:p>
    <w:p w:rsidR="003E12D1" w:rsidRDefault="00C3468A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孙师母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对于昨天牧者的分享关于我们与万民有分别有些感受。我们与世人不同是我们有神的同在，我们是与神有约的，而在约中是要顺服守约的，是要遵行。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我们真想与人不同吗？以色列人在埃及作奴隶与人没有什么分别，而神要分别出来一群人，让他们单单敬拜神。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我们听道，如果不行道，就是自己欺哄自己。有人跟世人一样，遇见事情还会感觉被冒犯，不愿意顺服，有人觉得神太严厉了，但神就是要让我们改变，要与人不同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，</w:t>
      </w:r>
      <w:r>
        <w:rPr>
          <w:rFonts w:asciiTheme="minorEastAsia" w:eastAsiaTheme="minorEastAsia" w:hAnsiTheme="minorEastAsia"/>
          <w:b/>
          <w:kern w:val="0"/>
          <w:sz w:val="24"/>
        </w:rPr>
        <w:t>神让我们与人有分别，是要我们被训练成为神的军队，成为主的新妇，让我们里面不同，过着与人不同的生活。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所以我们要想到在这平台是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因为</w:t>
      </w:r>
      <w:r>
        <w:rPr>
          <w:rFonts w:asciiTheme="minorEastAsia" w:eastAsiaTheme="minorEastAsia" w:hAnsiTheme="minorEastAsia"/>
          <w:b/>
          <w:kern w:val="0"/>
          <w:sz w:val="24"/>
        </w:rPr>
        <w:t>我们是蒙召的，是要建立第一支军队，是跟人家不一样的。</w:t>
      </w:r>
    </w:p>
    <w:p w:rsidR="003E12D1" w:rsidRDefault="003E12D1">
      <w:pPr>
        <w:rPr>
          <w:rFonts w:asciiTheme="minorEastAsia" w:eastAsiaTheme="minorEastAsia" w:hAnsiTheme="minorEastAsia"/>
          <w:b/>
          <w:sz w:val="24"/>
        </w:rPr>
      </w:pPr>
    </w:p>
    <w:p w:rsidR="003E12D1" w:rsidRDefault="00C3468A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二、长牧团</w:t>
      </w:r>
    </w:p>
    <w:p w:rsidR="003E12D1" w:rsidRDefault="00C3468A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、周牧师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color w:val="FF0000"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出</w:t>
      </w:r>
      <w:r>
        <w:rPr>
          <w:rFonts w:asciiTheme="minorEastAsia" w:eastAsiaTheme="minorEastAsia" w:hAnsiTheme="minorEastAsia"/>
          <w:b/>
          <w:kern w:val="0"/>
          <w:sz w:val="24"/>
        </w:rPr>
        <w:t>33</w:t>
      </w:r>
      <w:r>
        <w:rPr>
          <w:rFonts w:asciiTheme="minorEastAsia" w:eastAsiaTheme="minorEastAsia" w:hAnsiTheme="minorEastAsia"/>
          <w:b/>
          <w:kern w:val="0"/>
          <w:sz w:val="24"/>
        </w:rPr>
        <w:t>：</w:t>
      </w:r>
      <w:r>
        <w:rPr>
          <w:rFonts w:asciiTheme="minorEastAsia" w:eastAsiaTheme="minorEastAsia" w:hAnsiTheme="minorEastAsia"/>
          <w:b/>
          <w:kern w:val="0"/>
          <w:sz w:val="24"/>
        </w:rPr>
        <w:t>16</w:t>
      </w:r>
      <w:r>
        <w:rPr>
          <w:rFonts w:asciiTheme="minorEastAsia" w:eastAsiaTheme="minorEastAsia" w:hAnsiTheme="minorEastAsia"/>
          <w:b/>
          <w:color w:val="FF0000"/>
          <w:sz w:val="24"/>
        </w:rPr>
        <w:t>人在何事上得以知道我和你的百姓在你眼前蒙恩呢﹖岂不是因你与我们同去、使我和你的百姓与地上的万民有分别吗﹖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神的百姓与万民有分别，是因有神的同在。因有神的同在，我们是分别为圣的。因为我们与神有约，约是有条款的，我们要顺服守约。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我自己</w:t>
      </w:r>
      <w:r>
        <w:rPr>
          <w:rFonts w:asciiTheme="minorEastAsia" w:eastAsiaTheme="minorEastAsia" w:hAnsiTheme="minorEastAsia"/>
          <w:b/>
          <w:kern w:val="0"/>
          <w:sz w:val="24"/>
        </w:rPr>
        <w:t>98</w:t>
      </w:r>
      <w:r>
        <w:rPr>
          <w:rFonts w:asciiTheme="minorEastAsia" w:eastAsiaTheme="minorEastAsia" w:hAnsiTheme="minorEastAsia"/>
          <w:b/>
          <w:kern w:val="0"/>
          <w:sz w:val="24"/>
        </w:rPr>
        <w:t>年从神学院出来到佳恩教会服侍，到教会后就有顺服的功课，</w:t>
      </w:r>
      <w:r>
        <w:rPr>
          <w:rFonts w:asciiTheme="minorEastAsia" w:eastAsiaTheme="minorEastAsia" w:hAnsiTheme="minorEastAsia"/>
          <w:b/>
          <w:kern w:val="0"/>
          <w:sz w:val="24"/>
        </w:rPr>
        <w:t>但当时对顺服一无所知，参加真善美讲座，才知道这个功课。我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在还</w:t>
      </w:r>
      <w:r>
        <w:rPr>
          <w:rFonts w:asciiTheme="minorEastAsia" w:eastAsiaTheme="minorEastAsia" w:hAnsiTheme="minorEastAsia"/>
          <w:b/>
          <w:kern w:val="0"/>
          <w:sz w:val="24"/>
        </w:rPr>
        <w:t>不知道顺服的功课时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候</w:t>
      </w:r>
      <w:r>
        <w:rPr>
          <w:rFonts w:asciiTheme="minorEastAsia" w:eastAsiaTheme="minorEastAsia" w:hAnsiTheme="minorEastAsia"/>
          <w:b/>
          <w:kern w:val="0"/>
          <w:sz w:val="24"/>
        </w:rPr>
        <w:t>就去读神学院，所以没学好，后来就需要补课。学了</w:t>
      </w:r>
      <w:r>
        <w:rPr>
          <w:rFonts w:asciiTheme="minorEastAsia" w:eastAsiaTheme="minorEastAsia" w:hAnsiTheme="minorEastAsia"/>
          <w:b/>
          <w:kern w:val="0"/>
          <w:sz w:val="24"/>
        </w:rPr>
        <w:t>18</w:t>
      </w:r>
      <w:r>
        <w:rPr>
          <w:rFonts w:asciiTheme="minorEastAsia" w:eastAsiaTheme="minorEastAsia" w:hAnsiTheme="minorEastAsia"/>
          <w:b/>
          <w:kern w:val="0"/>
          <w:sz w:val="24"/>
        </w:rPr>
        <w:t>年，还是有条件的顺服，而不是正确完全的顺服。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什么是正确完全的顺服？正确是权柄的指示和你的行动是一致的，是客观的。完全是指你的内心的态度与外在的行为完全一致，是心服口服的。现在我们是</w:t>
      </w:r>
      <w:r>
        <w:rPr>
          <w:rFonts w:asciiTheme="minorEastAsia" w:eastAsiaTheme="minorEastAsia" w:hAnsiTheme="minorEastAsia"/>
          <w:b/>
          <w:kern w:val="0"/>
          <w:sz w:val="24"/>
        </w:rPr>
        <w:lastRenderedPageBreak/>
        <w:t>有很好的条件来学习，有约柜的带领，圣灵的开启，所以我们可以来学习不讲条件、不讲理由、不打折扣正确完全的顺服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对于伤痕人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来说，</w:t>
      </w:r>
      <w:r>
        <w:rPr>
          <w:rFonts w:asciiTheme="minorEastAsia" w:eastAsiaTheme="minorEastAsia" w:hAnsiTheme="minorEastAsia"/>
          <w:b/>
          <w:kern w:val="0"/>
          <w:sz w:val="24"/>
        </w:rPr>
        <w:t>学顺服有有困难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的</w:t>
      </w:r>
      <w:r>
        <w:rPr>
          <w:rFonts w:asciiTheme="minorEastAsia" w:eastAsiaTheme="minorEastAsia" w:hAnsiTheme="minorEastAsia"/>
          <w:b/>
          <w:kern w:val="0"/>
          <w:sz w:val="24"/>
        </w:rPr>
        <w:t>，因为伤痕人就是想要爱，不愿意顺服。天然人也很难学顺服，因为天然人不知道什么是神要的顺服，还觉得自己已经很顺服了。骄傲的人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内心很</w:t>
      </w:r>
      <w:r>
        <w:rPr>
          <w:rFonts w:asciiTheme="minorEastAsia" w:eastAsiaTheme="minorEastAsia" w:hAnsiTheme="minorEastAsia"/>
          <w:b/>
          <w:kern w:val="0"/>
          <w:sz w:val="24"/>
        </w:rPr>
        <w:t>悖逆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，一听到讲顺服就反弹，所以</w:t>
      </w:r>
      <w:r>
        <w:rPr>
          <w:rFonts w:asciiTheme="minorEastAsia" w:eastAsiaTheme="minorEastAsia" w:hAnsiTheme="minorEastAsia"/>
          <w:b/>
          <w:kern w:val="0"/>
          <w:sz w:val="24"/>
        </w:rPr>
        <w:t>也不容易学顺服。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但是，我们要知道我们的身份不同，我们与人不同，是被分别的，是第一支军队，我们的行为与身份应当是一致的。如果我们感受到我们有什么身份，就会表现出来什么行为。穷人意识就会带出穷人行为，贵族意识就会带出贵族的行为。身份决定人的行为，身份要与生活一致。别人可以做的，我们不可以做。我们可能在教会和家里的表现不一样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为什么我们的行为会与我们的</w:t>
      </w:r>
      <w:r>
        <w:rPr>
          <w:rFonts w:asciiTheme="minorEastAsia" w:eastAsiaTheme="minorEastAsia" w:hAnsiTheme="minorEastAsia"/>
          <w:b/>
          <w:kern w:val="0"/>
          <w:sz w:val="24"/>
        </w:rPr>
        <w:t>身份不一致？因为信仰身份只是我们的表面身份，而没有成为我们的核心身份，表面身分要通过主权移交才能把信仰身份进入核心身份。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主权移交后，由身份的分别进到到生活的分别，是要经过训练的。神是通过环境来训练我们，特别是神对领袖的要求更高，给领袖的环境常常超过我们能理解的，是不讲道理的顺服。所以，对于领袖神兴起的环境是超过你所能理解的，为的是要提升你，因为你的影响、你的层面是不同的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所以，当我们移交主权后，要学习顺服，降服下来，进入第一支军队。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、其他牧者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孙牧师：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我管教儿子不能玩手机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的时候</w:t>
      </w:r>
      <w:r>
        <w:rPr>
          <w:rFonts w:asciiTheme="minorEastAsia" w:eastAsiaTheme="minorEastAsia" w:hAnsiTheme="minorEastAsia"/>
          <w:b/>
          <w:kern w:val="0"/>
          <w:sz w:val="24"/>
        </w:rPr>
        <w:t>，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可是</w:t>
      </w:r>
      <w:r>
        <w:rPr>
          <w:rFonts w:asciiTheme="minorEastAsia" w:eastAsiaTheme="minorEastAsia" w:hAnsiTheme="minorEastAsia"/>
          <w:b/>
          <w:kern w:val="0"/>
          <w:sz w:val="24"/>
        </w:rPr>
        <w:t>他觉得比起他同学，他好多了。但我跟他讲，你跟他们不同，你是神的儿女。他对此并不反驳。我觉得这是身份意识在起作用。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犹太人好像很有气质，有贵族意识。我们华人没有这方面，可能需要几代人来改变。我们历史上是灭了贵族，保留了叫花子，所以我们在世界上没有赢得尊重。因为我们的粗野等成了习性。今天富了，只是成了土豪。所以我们需要在里面要有身份意识的改变，从土豪变贵族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lastRenderedPageBreak/>
        <w:t>犹太人好像很有气质，有贵族意识。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我们华人没有这方面，可能需要几代人来改变。我们历史上是灭了贵族，保留了叫花子，所以我们在世界上没有赢得尊重。因为我们的粗</w:t>
      </w:r>
      <w:r>
        <w:rPr>
          <w:rFonts w:asciiTheme="minorEastAsia" w:eastAsiaTheme="minorEastAsia" w:hAnsiTheme="minorEastAsia"/>
          <w:b/>
          <w:kern w:val="0"/>
          <w:sz w:val="24"/>
        </w:rPr>
        <w:t>野成了习性。今天富了，只是成了土豪。所以我们需要在里面要有身份意识的改变，从土豪变贵族。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张传道：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今天讲到我们与世人不同。今年我要学习的是坚持。世人可以做到，我们基督徒更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要</w:t>
      </w:r>
      <w:r>
        <w:rPr>
          <w:rFonts w:asciiTheme="minorEastAsia" w:eastAsiaTheme="minorEastAsia" w:hAnsiTheme="minorEastAsia"/>
          <w:b/>
          <w:kern w:val="0"/>
          <w:sz w:val="24"/>
        </w:rPr>
        <w:t>做到。如新生堂的读经，有人也想放弃，但靠着圣灵都坚持下来了。在家里我们读圣经，大人坚持，孩子也能坚持。所以在教会里面，如果我们领袖能坚持，大家也能顺服。我们都是神的儿女，愿意跟随。领袖要带头做，弟兄姐妹也会跟上来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刘牧师：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感谢主！回想我人生走过的路，我曾经是浪子，神把我从世界里拯救出来，分别为圣，成为上帝的儿女。今天成为神的器</w:t>
      </w:r>
      <w:r>
        <w:rPr>
          <w:rFonts w:asciiTheme="minorEastAsia" w:eastAsiaTheme="minorEastAsia" w:hAnsiTheme="minorEastAsia"/>
          <w:b/>
          <w:kern w:val="0"/>
          <w:sz w:val="24"/>
        </w:rPr>
        <w:t>皿，但对自己的身份的意识不准确，结果成为了大儿子。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要被改变，就要学习顺服。昨天月祷告会，让我们看到，我们时常感觉我们顺服，但实际上不是真正的顺服。我们只有走主十字架的路，领受神为我们所预备的一些超出我们想到的环境，生命才能被破碎改变。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要成为主的器皿，就要改变自己的眼光。让我们有愿意转向神的心，在佳恩第一支军队里受训，成为正确完全的顺服的生命的门徒。</w:t>
      </w:r>
    </w:p>
    <w:p w:rsidR="003E12D1" w:rsidRDefault="003E12D1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邓传道：</w:t>
      </w:r>
    </w:p>
    <w:p w:rsidR="003E12D1" w:rsidRDefault="00C3468A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t>我们已经明白了很多的真理和道理，但是我们是否都有运用到生活里，我们不能给真理打折扣。</w:t>
      </w:r>
    </w:p>
    <w:p w:rsidR="003E12D1" w:rsidRDefault="00C3468A" w:rsidP="00C3468A">
      <w:pPr>
        <w:widowControl/>
        <w:jc w:val="left"/>
      </w:pPr>
      <w:r>
        <w:rPr>
          <w:rFonts w:asciiTheme="minorEastAsia" w:eastAsiaTheme="minorEastAsia" w:hAnsiTheme="minorEastAsia"/>
          <w:b/>
          <w:kern w:val="0"/>
          <w:sz w:val="24"/>
        </w:rPr>
        <w:t>今天我分享一点我学习顺服的见证。（略）</w:t>
      </w:r>
    </w:p>
    <w:sectPr w:rsidR="003E12D1" w:rsidSect="003E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D056C2"/>
    <w:rsid w:val="003E12D1"/>
    <w:rsid w:val="00C3468A"/>
    <w:rsid w:val="14D0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2D1"/>
    <w:pPr>
      <w:widowControl w:val="0"/>
      <w:jc w:val="both"/>
    </w:pPr>
    <w:rPr>
      <w:rFonts w:ascii="Calibri" w:eastAsia="SimSun" w:hAnsi="Calibri" w:cs="SimSu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agcf</cp:lastModifiedBy>
  <cp:revision>3</cp:revision>
  <dcterms:created xsi:type="dcterms:W3CDTF">2017-04-26T00:55:00Z</dcterms:created>
  <dcterms:modified xsi:type="dcterms:W3CDTF">2017-04-26T17:07:00Z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