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23B0B" w14:textId="6C4D0E8D" w:rsidR="007078F5" w:rsidRDefault="00B66D0F" w:rsidP="00647C59">
      <w:pPr>
        <w:adjustRightInd w:val="0"/>
        <w:spacing w:after="0" w:line="240" w:lineRule="auto"/>
        <w:rPr>
          <w:rFonts w:ascii="KaiTi" w:eastAsia="KaiTi" w:hAnsi="KaiTi"/>
          <w:b/>
          <w:bCs/>
          <w:sz w:val="32"/>
          <w:szCs w:val="32"/>
        </w:rPr>
      </w:pPr>
      <w:r w:rsidRPr="00B66D0F">
        <w:rPr>
          <w:rFonts w:ascii="KaiTi" w:eastAsia="KaiTi" w:hAnsi="KaiTi" w:hint="eastAsia"/>
          <w:b/>
          <w:bCs/>
          <w:sz w:val="32"/>
          <w:szCs w:val="32"/>
        </w:rPr>
        <w:t xml:space="preserve">             </w:t>
      </w:r>
      <w:r w:rsidR="003138DE">
        <w:rPr>
          <w:rFonts w:ascii="KaiTi" w:eastAsia="KaiTi" w:hAnsi="KaiTi" w:hint="eastAsia"/>
          <w:b/>
          <w:bCs/>
          <w:sz w:val="32"/>
          <w:szCs w:val="32"/>
        </w:rPr>
        <w:t xml:space="preserve">     耶稣</w:t>
      </w:r>
      <w:r w:rsidR="002C6E95">
        <w:rPr>
          <w:rFonts w:ascii="KaiTi" w:eastAsia="KaiTi" w:hAnsi="KaiTi" w:hint="eastAsia"/>
          <w:b/>
          <w:bCs/>
          <w:sz w:val="32"/>
          <w:szCs w:val="32"/>
        </w:rPr>
        <w:t>门徒</w:t>
      </w:r>
      <w:r w:rsidR="003138DE">
        <w:rPr>
          <w:rFonts w:ascii="KaiTi" w:eastAsia="KaiTi" w:hAnsi="KaiTi" w:hint="eastAsia"/>
          <w:b/>
          <w:bCs/>
          <w:sz w:val="32"/>
          <w:szCs w:val="32"/>
        </w:rPr>
        <w:t>的</w:t>
      </w:r>
      <w:r w:rsidR="002C6E95">
        <w:rPr>
          <w:rFonts w:ascii="KaiTi" w:eastAsia="KaiTi" w:hAnsi="KaiTi" w:hint="eastAsia"/>
          <w:b/>
          <w:bCs/>
          <w:sz w:val="32"/>
          <w:szCs w:val="32"/>
        </w:rPr>
        <w:t>学校</w:t>
      </w:r>
      <w:r w:rsidR="003138DE">
        <w:rPr>
          <w:rFonts w:ascii="KaiTi" w:eastAsia="KaiTi" w:hAnsi="KaiTi" w:hint="eastAsia"/>
          <w:b/>
          <w:bCs/>
          <w:sz w:val="32"/>
          <w:szCs w:val="32"/>
        </w:rPr>
        <w:t>及其</w:t>
      </w:r>
      <w:r w:rsidR="002C6E95">
        <w:rPr>
          <w:rFonts w:ascii="KaiTi" w:eastAsia="KaiTi" w:hAnsi="KaiTi" w:hint="eastAsia"/>
          <w:b/>
          <w:bCs/>
          <w:sz w:val="32"/>
          <w:szCs w:val="32"/>
        </w:rPr>
        <w:t>体制</w:t>
      </w:r>
    </w:p>
    <w:p w14:paraId="0BDB5317" w14:textId="4B68B170" w:rsidR="00020E21" w:rsidRPr="007266BB" w:rsidRDefault="00B66D0F" w:rsidP="00647C59">
      <w:pPr>
        <w:adjustRightInd w:val="0"/>
        <w:spacing w:after="0" w:line="240" w:lineRule="auto"/>
        <w:rPr>
          <w:rFonts w:ascii="DengXian" w:eastAsia="DengXian" w:hAnsi="DengXian"/>
        </w:rPr>
      </w:pPr>
      <w:r>
        <w:rPr>
          <w:rFonts w:ascii="DengXian" w:eastAsia="DengXian" w:hAnsi="DengXian"/>
        </w:rPr>
        <w:tab/>
      </w:r>
      <w:r>
        <w:rPr>
          <w:rFonts w:ascii="DengXian" w:eastAsia="DengXian" w:hAnsi="DengXian"/>
        </w:rPr>
        <w:tab/>
      </w:r>
      <w:r>
        <w:rPr>
          <w:rFonts w:ascii="DengXian" w:eastAsia="DengXian" w:hAnsi="DengXian"/>
        </w:rPr>
        <w:tab/>
      </w:r>
      <w:r>
        <w:rPr>
          <w:rFonts w:ascii="DengXian" w:eastAsia="DengXian" w:hAnsi="DengXian"/>
        </w:rPr>
        <w:tab/>
      </w:r>
      <w:r>
        <w:rPr>
          <w:rFonts w:ascii="DengXian" w:eastAsia="DengXian" w:hAnsi="DengXian"/>
        </w:rPr>
        <w:tab/>
      </w:r>
      <w:r>
        <w:rPr>
          <w:rFonts w:ascii="DengXian" w:eastAsia="DengXian" w:hAnsi="DengXian" w:hint="eastAsia"/>
        </w:rPr>
        <w:t xml:space="preserve">     </w:t>
      </w:r>
      <w:r w:rsidR="00CB4745">
        <w:rPr>
          <w:rFonts w:ascii="DengXian" w:eastAsia="DengXian" w:hAnsi="DengXian" w:hint="eastAsia"/>
        </w:rPr>
        <w:t xml:space="preserve">     </w:t>
      </w:r>
      <w:r>
        <w:rPr>
          <w:rFonts w:ascii="DengXian" w:eastAsia="DengXian" w:hAnsi="DengXian" w:hint="eastAsia"/>
        </w:rPr>
        <w:t>太七</w:t>
      </w:r>
      <w:proofErr w:type="gramStart"/>
      <w:r>
        <w:rPr>
          <w:rFonts w:ascii="DengXian" w:eastAsia="DengXian" w:hAnsi="DengXian" w:hint="eastAsia"/>
        </w:rPr>
        <w:t>21</w:t>
      </w:r>
      <w:proofErr w:type="gramEnd"/>
      <w:r>
        <w:rPr>
          <w:rFonts w:ascii="DengXian" w:eastAsia="DengXian" w:hAnsi="DengXian" w:hint="eastAsia"/>
        </w:rPr>
        <w:t>-23</w:t>
      </w:r>
      <w:bookmarkStart w:id="0" w:name="_GoBack"/>
      <w:bookmarkEnd w:id="0"/>
    </w:p>
    <w:p w14:paraId="20A963EA" w14:textId="7F019789" w:rsidR="00C519DE" w:rsidRDefault="00CB4745" w:rsidP="00647C59">
      <w:pPr>
        <w:adjustRightInd w:val="0"/>
        <w:spacing w:after="0" w:line="240" w:lineRule="auto"/>
        <w:rPr>
          <w:rFonts w:ascii="DengXian" w:eastAsia="DengXian" w:hAnsi="DengXian"/>
        </w:rPr>
      </w:pPr>
      <w:r>
        <w:rPr>
          <w:rFonts w:ascii="DengXian" w:eastAsia="DengXian" w:hAnsi="DengXian"/>
        </w:rPr>
        <w:tab/>
      </w:r>
      <w:r w:rsidR="005F3B56">
        <w:rPr>
          <w:rFonts w:ascii="DengXian" w:eastAsia="DengXian" w:hAnsi="DengXian" w:hint="eastAsia"/>
        </w:rPr>
        <w:t>登山宝训的</w:t>
      </w:r>
      <w:proofErr w:type="gramStart"/>
      <w:r w:rsidR="005F3B56">
        <w:rPr>
          <w:rFonts w:ascii="DengXian" w:eastAsia="DengXian" w:hAnsi="DengXian" w:hint="eastAsia"/>
        </w:rPr>
        <w:t>证道</w:t>
      </w:r>
      <w:r w:rsidR="003138DE">
        <w:rPr>
          <w:rFonts w:ascii="DengXian" w:eastAsia="DengXian" w:hAnsi="DengXian" w:hint="eastAsia"/>
        </w:rPr>
        <w:t>很快</w:t>
      </w:r>
      <w:proofErr w:type="gramEnd"/>
      <w:r w:rsidR="003138DE">
        <w:rPr>
          <w:rFonts w:ascii="DengXian" w:eastAsia="DengXian" w:hAnsi="DengXian" w:hint="eastAsia"/>
        </w:rPr>
        <w:t>就要告一段落</w:t>
      </w:r>
      <w:r w:rsidR="005F3B56">
        <w:rPr>
          <w:rFonts w:ascii="DengXian" w:eastAsia="DengXian" w:hAnsi="DengXian" w:hint="eastAsia"/>
        </w:rPr>
        <w:t>了</w:t>
      </w:r>
      <w:r w:rsidR="006019EA">
        <w:rPr>
          <w:rFonts w:ascii="DengXian" w:eastAsia="DengXian" w:hAnsi="DengXian" w:hint="eastAsia"/>
        </w:rPr>
        <w:t>。不过，</w:t>
      </w:r>
      <w:proofErr w:type="gramStart"/>
      <w:r w:rsidR="003138DE">
        <w:rPr>
          <w:rFonts w:ascii="DengXian" w:eastAsia="DengXian" w:hAnsi="DengXian" w:hint="eastAsia"/>
        </w:rPr>
        <w:t>主日证道</w:t>
      </w:r>
      <w:proofErr w:type="gramEnd"/>
      <w:r w:rsidR="00776DB6">
        <w:rPr>
          <w:rFonts w:ascii="DengXian" w:eastAsia="DengXian" w:hAnsi="DengXian" w:hint="eastAsia"/>
        </w:rPr>
        <w:t>虽</w:t>
      </w:r>
      <w:r w:rsidR="003138DE">
        <w:rPr>
          <w:rFonts w:ascii="DengXian" w:eastAsia="DengXian" w:hAnsi="DengXian" w:hint="eastAsia"/>
        </w:rPr>
        <w:t>告一段落，行道则刚刚开始</w:t>
      </w:r>
      <w:r w:rsidR="005F3B56">
        <w:rPr>
          <w:rFonts w:ascii="DengXian" w:eastAsia="DengXian" w:hAnsi="DengXian" w:hint="eastAsia"/>
        </w:rPr>
        <w:t>。</w:t>
      </w:r>
    </w:p>
    <w:p w14:paraId="54AD382E" w14:textId="1D469583" w:rsidR="00C17E93" w:rsidRPr="00C17E93" w:rsidRDefault="00C17E93" w:rsidP="00647C59">
      <w:pPr>
        <w:adjustRightInd w:val="0"/>
        <w:spacing w:after="0" w:line="240" w:lineRule="auto"/>
        <w:rPr>
          <w:rFonts w:ascii="KaiTi" w:eastAsia="KaiTi" w:hAnsi="KaiTi"/>
          <w:b/>
          <w:bCs/>
          <w:sz w:val="28"/>
          <w:szCs w:val="28"/>
        </w:rPr>
      </w:pPr>
      <w:r w:rsidRPr="00C17E93">
        <w:rPr>
          <w:rFonts w:ascii="KaiTi" w:eastAsia="KaiTi" w:hAnsi="KaiTi" w:hint="eastAsia"/>
          <w:b/>
          <w:bCs/>
          <w:sz w:val="28"/>
          <w:szCs w:val="28"/>
        </w:rPr>
        <w:t>一、耶稣门徒的学校</w:t>
      </w:r>
    </w:p>
    <w:p w14:paraId="567C14FB" w14:textId="5C18B646" w:rsidR="00C17E93" w:rsidRDefault="00C17E93" w:rsidP="00647C59">
      <w:pPr>
        <w:pStyle w:val="PlainText"/>
        <w:adjustRightInd w:val="0"/>
        <w:ind w:firstLineChars="290" w:firstLine="638"/>
        <w:jc w:val="left"/>
        <w:rPr>
          <w:rFonts w:ascii="DengXian" w:eastAsia="DengXian" w:hAnsi="DengXian" w:cs="DengXian"/>
          <w:sz w:val="22"/>
          <w:szCs w:val="22"/>
        </w:rPr>
      </w:pPr>
      <w:r>
        <w:rPr>
          <w:rFonts w:ascii="DengXian" w:eastAsia="DengXian" w:hAnsi="DengXian" w:cs="DengXian" w:hint="eastAsia"/>
          <w:sz w:val="22"/>
          <w:szCs w:val="22"/>
        </w:rPr>
        <w:t>（一）教会和基督徒的双重身份</w:t>
      </w:r>
    </w:p>
    <w:p w14:paraId="44994333" w14:textId="2462D3A0" w:rsidR="00C17E93" w:rsidRDefault="00C17E93" w:rsidP="00647C59">
      <w:pPr>
        <w:pStyle w:val="PlainText"/>
        <w:adjustRightInd w:val="0"/>
        <w:ind w:firstLineChars="290" w:firstLine="638"/>
        <w:jc w:val="left"/>
        <w:rPr>
          <w:rFonts w:ascii="DengXian" w:eastAsia="DengXian" w:hAnsi="DengXian" w:cs="DengXian"/>
          <w:sz w:val="22"/>
          <w:szCs w:val="22"/>
        </w:rPr>
      </w:pPr>
      <w:r>
        <w:rPr>
          <w:rFonts w:ascii="DengXian" w:eastAsia="DengXian" w:hAnsi="DengXian" w:cs="DengXian" w:hint="eastAsia"/>
          <w:sz w:val="22"/>
          <w:szCs w:val="22"/>
        </w:rPr>
        <w:t>1、教会的双重身份：神的家与耶稣门徒的学校</w:t>
      </w:r>
    </w:p>
    <w:p w14:paraId="62856FF0" w14:textId="3C8B16C5" w:rsidR="00C17E93" w:rsidRDefault="00C17E93" w:rsidP="00647C59">
      <w:pPr>
        <w:pStyle w:val="PlainText"/>
        <w:adjustRightInd w:val="0"/>
        <w:ind w:firstLineChars="290" w:firstLine="638"/>
        <w:jc w:val="left"/>
        <w:rPr>
          <w:rFonts w:ascii="DengXian" w:eastAsia="DengXian" w:hAnsi="DengXian" w:cs="DengXian"/>
          <w:sz w:val="22"/>
          <w:szCs w:val="22"/>
        </w:rPr>
      </w:pPr>
      <w:r>
        <w:rPr>
          <w:rFonts w:ascii="DengXian" w:eastAsia="DengXian" w:hAnsi="DengXian" w:cs="DengXian" w:hint="eastAsia"/>
          <w:sz w:val="22"/>
          <w:szCs w:val="22"/>
        </w:rPr>
        <w:t>2、基督徒的双重身份：神的儿女与耶稣的门徒</w:t>
      </w:r>
    </w:p>
    <w:p w14:paraId="4E1CF5C4" w14:textId="1FD9BBB0" w:rsidR="002C6E95" w:rsidRPr="00C17E93" w:rsidRDefault="00C17E93" w:rsidP="00647C59">
      <w:pPr>
        <w:pStyle w:val="PlainText"/>
        <w:adjustRightInd w:val="0"/>
        <w:ind w:firstLine="638"/>
        <w:jc w:val="left"/>
        <w:rPr>
          <w:rFonts w:asciiTheme="minorEastAsia" w:eastAsiaTheme="minorEastAsia" w:hAnsiTheme="minorEastAsia" w:cs="DengXian"/>
          <w:sz w:val="22"/>
          <w:szCs w:val="22"/>
        </w:rPr>
      </w:pPr>
      <w:r w:rsidRPr="00C17E93">
        <w:rPr>
          <w:rFonts w:asciiTheme="minorEastAsia" w:eastAsiaTheme="minorEastAsia" w:hAnsiTheme="minorEastAsia" w:cs="HanWang WeiBeiMedium-Gb5" w:hint="eastAsia"/>
          <w:sz w:val="22"/>
          <w:szCs w:val="22"/>
        </w:rPr>
        <w:t>（二）</w:t>
      </w:r>
      <w:r w:rsidR="002C6E95" w:rsidRPr="00C17E93">
        <w:rPr>
          <w:rFonts w:asciiTheme="minorEastAsia" w:eastAsiaTheme="minorEastAsia" w:hAnsiTheme="minorEastAsia" w:cs="HanWang WeiBeiMedium-Gb5" w:hint="eastAsia"/>
          <w:sz w:val="22"/>
          <w:szCs w:val="22"/>
        </w:rPr>
        <w:t>门徒与作门徒</w:t>
      </w:r>
    </w:p>
    <w:p w14:paraId="638FAD74" w14:textId="3397589B" w:rsidR="002C6E95" w:rsidRPr="007266BB" w:rsidRDefault="00C17E93" w:rsidP="00647C59">
      <w:pPr>
        <w:pStyle w:val="PlainText"/>
        <w:adjustRightInd w:val="0"/>
        <w:ind w:firstLineChars="300" w:firstLine="660"/>
        <w:jc w:val="left"/>
        <w:rPr>
          <w:rFonts w:ascii="DengXian" w:eastAsia="DengXian" w:hAnsi="DengXian" w:cs="DengXian"/>
          <w:sz w:val="22"/>
          <w:szCs w:val="22"/>
        </w:rPr>
      </w:pPr>
      <w:r>
        <w:rPr>
          <w:rFonts w:ascii="DengXian" w:eastAsia="DengXian" w:hAnsi="DengXian" w:cs="DengXian" w:hint="eastAsia"/>
          <w:sz w:val="22"/>
          <w:szCs w:val="22"/>
        </w:rPr>
        <w:t>1、</w:t>
      </w:r>
      <w:r w:rsidR="002C6E95">
        <w:rPr>
          <w:rFonts w:ascii="DengXian" w:eastAsia="DengXian" w:hAnsi="DengXian" w:cs="DengXian" w:hint="eastAsia"/>
          <w:sz w:val="22"/>
          <w:szCs w:val="22"/>
        </w:rPr>
        <w:t>门徒</w:t>
      </w:r>
      <w:r w:rsidR="007266BB">
        <w:rPr>
          <w:rFonts w:ascii="DengXian" w:eastAsia="DengXian" w:hAnsi="DengXian" w:cs="DengXian" w:hint="eastAsia"/>
          <w:sz w:val="22"/>
          <w:szCs w:val="22"/>
        </w:rPr>
        <w:t>：</w:t>
      </w:r>
      <w:r w:rsidR="007266BB" w:rsidRPr="00020E21">
        <w:rPr>
          <w:rFonts w:ascii="KaiTi" w:eastAsia="KaiTi" w:hAnsi="KaiTi" w:cs="DengXian" w:hint="eastAsia"/>
          <w:b/>
          <w:bCs/>
          <w:sz w:val="22"/>
          <w:szCs w:val="22"/>
        </w:rPr>
        <w:t>“门徒称为基督徒，是从安提阿起首。”</w:t>
      </w:r>
      <w:r w:rsidR="007266BB">
        <w:rPr>
          <w:rFonts w:ascii="KaiTi" w:eastAsia="KaiTi" w:hAnsi="KaiTi" w:cs="DengXian" w:hint="eastAsia"/>
          <w:b/>
          <w:bCs/>
          <w:sz w:val="22"/>
          <w:szCs w:val="22"/>
        </w:rPr>
        <w:t>（徒十一</w:t>
      </w:r>
      <w:proofErr w:type="gramStart"/>
      <w:r w:rsidR="007266BB">
        <w:rPr>
          <w:rFonts w:ascii="KaiTi" w:eastAsia="KaiTi" w:hAnsi="KaiTi" w:cs="DengXian" w:hint="eastAsia"/>
          <w:b/>
          <w:bCs/>
          <w:sz w:val="22"/>
          <w:szCs w:val="22"/>
        </w:rPr>
        <w:t>26</w:t>
      </w:r>
      <w:proofErr w:type="gramEnd"/>
      <w:r w:rsidR="007266BB">
        <w:rPr>
          <w:rFonts w:ascii="KaiTi" w:eastAsia="KaiTi" w:hAnsi="KaiTi" w:cs="DengXian" w:hint="eastAsia"/>
          <w:b/>
          <w:bCs/>
          <w:sz w:val="22"/>
          <w:szCs w:val="22"/>
        </w:rPr>
        <w:t>下）</w:t>
      </w:r>
      <w:r w:rsidR="002C6E95">
        <w:rPr>
          <w:rFonts w:ascii="DengXian" w:eastAsia="DengXian" w:hAnsi="DengXian" w:cs="DengXian" w:hint="eastAsia"/>
          <w:sz w:val="22"/>
          <w:szCs w:val="22"/>
        </w:rPr>
        <w:t xml:space="preserve"> </w:t>
      </w:r>
    </w:p>
    <w:p w14:paraId="2CDC7DAB" w14:textId="72BB4E90" w:rsidR="002C6E95" w:rsidRDefault="00C17E93" w:rsidP="00647C59">
      <w:pPr>
        <w:pStyle w:val="PlainText"/>
        <w:adjustRightInd w:val="0"/>
        <w:ind w:firstLineChars="300" w:firstLine="660"/>
        <w:jc w:val="left"/>
        <w:rPr>
          <w:rFonts w:ascii="DengXian" w:eastAsia="DengXian" w:hAnsi="DengXian" w:cs="DengXian"/>
          <w:sz w:val="22"/>
          <w:szCs w:val="22"/>
        </w:rPr>
      </w:pPr>
      <w:r>
        <w:rPr>
          <w:rFonts w:ascii="DengXian" w:eastAsia="DengXian" w:hAnsi="DengXian" w:cs="DengXian" w:hint="eastAsia"/>
          <w:sz w:val="22"/>
          <w:szCs w:val="22"/>
        </w:rPr>
        <w:t>2、</w:t>
      </w:r>
      <w:r w:rsidR="006C3FB7">
        <w:rPr>
          <w:rFonts w:ascii="DengXian" w:eastAsia="DengXian" w:hAnsi="DengXian" w:cs="DengXian" w:hint="eastAsia"/>
          <w:sz w:val="22"/>
          <w:szCs w:val="22"/>
        </w:rPr>
        <w:t>作门徒</w:t>
      </w:r>
      <w:r w:rsidR="007266BB">
        <w:rPr>
          <w:rFonts w:ascii="DengXian" w:eastAsia="DengXian" w:hAnsi="DengXian" w:cs="DengXian" w:hint="eastAsia"/>
          <w:sz w:val="22"/>
          <w:szCs w:val="22"/>
        </w:rPr>
        <w:t>包括三个要点：</w:t>
      </w:r>
      <w:r>
        <w:rPr>
          <w:rFonts w:ascii="DengXian" w:eastAsia="DengXian" w:hAnsi="DengXian" w:cs="DengXian" w:hint="eastAsia"/>
          <w:sz w:val="22"/>
          <w:szCs w:val="22"/>
        </w:rPr>
        <w:t>（</w:t>
      </w:r>
      <w:r w:rsidR="002C6E95">
        <w:rPr>
          <w:rFonts w:ascii="DengXian" w:eastAsia="DengXian" w:hAnsi="DengXian" w:cs="DengXian" w:hint="eastAsia"/>
          <w:sz w:val="22"/>
          <w:szCs w:val="22"/>
        </w:rPr>
        <w:t>1</w:t>
      </w:r>
      <w:r>
        <w:rPr>
          <w:rFonts w:ascii="DengXian" w:eastAsia="DengXian" w:hAnsi="DengXian" w:cs="DengXian" w:hint="eastAsia"/>
          <w:sz w:val="22"/>
          <w:szCs w:val="22"/>
        </w:rPr>
        <w:t>）</w:t>
      </w:r>
      <w:r w:rsidR="002C6E95">
        <w:rPr>
          <w:rFonts w:ascii="DengXian" w:eastAsia="DengXian" w:hAnsi="DengXian" w:cs="DengXian" w:hint="eastAsia"/>
          <w:sz w:val="22"/>
          <w:szCs w:val="22"/>
        </w:rPr>
        <w:t>作门徒的意思是作受教于耶稣的人</w:t>
      </w:r>
      <w:r w:rsidR="007266BB">
        <w:rPr>
          <w:rFonts w:ascii="DengXian" w:eastAsia="DengXian" w:hAnsi="DengXian" w:cs="DengXian" w:hint="eastAsia"/>
          <w:sz w:val="22"/>
          <w:szCs w:val="22"/>
        </w:rPr>
        <w:t>（</w:t>
      </w:r>
      <w:r w:rsidR="00020E21">
        <w:rPr>
          <w:rFonts w:ascii="DengXian" w:eastAsia="DengXian" w:hAnsi="DengXian" w:cs="DengXian" w:hint="eastAsia"/>
          <w:sz w:val="22"/>
          <w:szCs w:val="22"/>
        </w:rPr>
        <w:t>太五1-2</w:t>
      </w:r>
      <w:r w:rsidR="007266BB">
        <w:rPr>
          <w:rFonts w:ascii="DengXian" w:eastAsia="DengXian" w:hAnsi="DengXian" w:cs="DengXian" w:hint="eastAsia"/>
          <w:sz w:val="22"/>
          <w:szCs w:val="22"/>
        </w:rPr>
        <w:t>）；</w:t>
      </w:r>
      <w:r>
        <w:rPr>
          <w:rFonts w:ascii="DengXian" w:eastAsia="DengXian" w:hAnsi="DengXian" w:cs="DengXian" w:hint="eastAsia"/>
          <w:b/>
          <w:bCs/>
          <w:sz w:val="22"/>
          <w:szCs w:val="22"/>
        </w:rPr>
        <w:t>（2）</w:t>
      </w:r>
      <w:r w:rsidR="002C6E95">
        <w:rPr>
          <w:rFonts w:ascii="DengXian" w:eastAsia="DengXian" w:hAnsi="DengXian" w:cs="DengXian" w:hint="eastAsia"/>
          <w:b/>
          <w:bCs/>
          <w:sz w:val="22"/>
          <w:szCs w:val="22"/>
        </w:rPr>
        <w:t>一个人</w:t>
      </w:r>
      <w:r w:rsidR="002C6E95">
        <w:rPr>
          <w:rFonts w:ascii="DengXian" w:eastAsia="DengXian" w:hAnsi="DengXian" w:cs="DengXian" w:hint="eastAsia"/>
          <w:sz w:val="22"/>
          <w:szCs w:val="22"/>
        </w:rPr>
        <w:t>必须听而接受真理，且把它行出来，才算得上作主门徒。</w:t>
      </w:r>
      <w:r w:rsidR="002C6E95">
        <w:rPr>
          <w:rFonts w:ascii="FangSong" w:eastAsia="FangSong" w:hAnsi="FangSong" w:cs="FangSong" w:hint="eastAsia"/>
          <w:b/>
          <w:bCs/>
          <w:sz w:val="22"/>
          <w:szCs w:val="22"/>
        </w:rPr>
        <w:t>（</w:t>
      </w:r>
      <w:r w:rsidR="002C6E95">
        <w:rPr>
          <w:rFonts w:ascii="DengXian" w:eastAsia="DengXian" w:hAnsi="DengXian" w:cs="DengXian" w:hint="eastAsia"/>
          <w:b/>
          <w:bCs/>
          <w:sz w:val="22"/>
          <w:szCs w:val="22"/>
        </w:rPr>
        <w:t>约八31）</w:t>
      </w:r>
      <w:r>
        <w:rPr>
          <w:rFonts w:ascii="DengXian" w:eastAsia="DengXian" w:hAnsi="DengXian" w:cs="DengXian" w:hint="eastAsia"/>
          <w:sz w:val="22"/>
          <w:szCs w:val="22"/>
        </w:rPr>
        <w:t>（</w:t>
      </w:r>
      <w:r w:rsidR="006C3FB7">
        <w:rPr>
          <w:rFonts w:ascii="DengXian" w:eastAsia="DengXian" w:hAnsi="DengXian" w:cs="DengXian" w:hint="eastAsia"/>
          <w:sz w:val="22"/>
          <w:szCs w:val="22"/>
        </w:rPr>
        <w:t>3</w:t>
      </w:r>
      <w:r>
        <w:rPr>
          <w:rFonts w:ascii="DengXian" w:eastAsia="DengXian" w:hAnsi="DengXian" w:cs="DengXian" w:hint="eastAsia"/>
          <w:sz w:val="22"/>
          <w:szCs w:val="22"/>
        </w:rPr>
        <w:t>）</w:t>
      </w:r>
      <w:r w:rsidR="002C6E95">
        <w:rPr>
          <w:rFonts w:ascii="DengXian" w:eastAsia="DengXian" w:hAnsi="DengXian" w:cs="DengXian" w:hint="eastAsia"/>
          <w:sz w:val="22"/>
          <w:szCs w:val="22"/>
        </w:rPr>
        <w:t>总之，</w:t>
      </w:r>
      <w:r w:rsidR="002C6E95">
        <w:rPr>
          <w:rFonts w:ascii="DengXian" w:eastAsia="DengXian" w:hAnsi="DengXian" w:cs="DengXian" w:hint="eastAsia"/>
          <w:b/>
          <w:bCs/>
          <w:sz w:val="22"/>
          <w:szCs w:val="22"/>
        </w:rPr>
        <w:t>作主门徒就是向主耶稣学习，为要把所学习的付诸实行的一群人。</w:t>
      </w:r>
    </w:p>
    <w:p w14:paraId="50FE7987" w14:textId="232AAE23" w:rsidR="002C6E95" w:rsidRPr="007266BB" w:rsidRDefault="002C6E95" w:rsidP="00647C59">
      <w:pPr>
        <w:pStyle w:val="PlainText"/>
        <w:adjustRightInd w:val="0"/>
        <w:ind w:firstLine="420"/>
        <w:jc w:val="left"/>
        <w:rPr>
          <w:rFonts w:ascii="DengXian" w:eastAsia="DengXian" w:hAnsi="DengXian" w:cs="DengXian"/>
          <w:sz w:val="22"/>
          <w:szCs w:val="22"/>
        </w:rPr>
      </w:pPr>
      <w:r>
        <w:rPr>
          <w:rFonts w:ascii="DengXian" w:eastAsia="DengXian" w:hAnsi="DengXian" w:cs="DengXian" w:hint="eastAsia"/>
          <w:b/>
          <w:bCs/>
          <w:sz w:val="22"/>
          <w:szCs w:val="22"/>
        </w:rPr>
        <w:t xml:space="preserve">  </w:t>
      </w:r>
      <w:r w:rsidR="003B370E">
        <w:rPr>
          <w:rFonts w:ascii="DengXian" w:eastAsia="DengXian" w:hAnsi="DengXian" w:cs="DengXian" w:hint="eastAsia"/>
          <w:sz w:val="22"/>
          <w:szCs w:val="22"/>
        </w:rPr>
        <w:t xml:space="preserve">  （</w:t>
      </w:r>
      <w:r w:rsidR="00C17E93">
        <w:rPr>
          <w:rFonts w:ascii="DengXian" w:eastAsia="DengXian" w:hAnsi="DengXian" w:cs="DengXian" w:hint="eastAsia"/>
          <w:sz w:val="22"/>
          <w:szCs w:val="22"/>
        </w:rPr>
        <w:t>三</w:t>
      </w:r>
      <w:r w:rsidR="003B370E">
        <w:rPr>
          <w:rFonts w:ascii="DengXian" w:eastAsia="DengXian" w:hAnsi="DengXian" w:cs="DengXian" w:hint="eastAsia"/>
          <w:sz w:val="22"/>
          <w:szCs w:val="22"/>
        </w:rPr>
        <w:t xml:space="preserve"> ）</w:t>
      </w:r>
      <w:r>
        <w:rPr>
          <w:rFonts w:ascii="DengXian" w:eastAsia="DengXian" w:hAnsi="DengXian" w:cs="DengXian" w:hint="eastAsia"/>
          <w:sz w:val="22"/>
          <w:szCs w:val="22"/>
        </w:rPr>
        <w:t>信徒皆门徒</w:t>
      </w:r>
      <w:r w:rsidR="007266BB">
        <w:rPr>
          <w:rFonts w:ascii="DengXian" w:eastAsia="DengXian" w:hAnsi="DengXian" w:cs="DengXian" w:hint="eastAsia"/>
          <w:sz w:val="22"/>
          <w:szCs w:val="22"/>
        </w:rPr>
        <w:t>：</w:t>
      </w:r>
      <w:r>
        <w:rPr>
          <w:rFonts w:ascii="FangSong" w:eastAsia="FangSong" w:hAnsi="FangSong" w:cs="FangSong" w:hint="eastAsia"/>
          <w:b/>
          <w:bCs/>
        </w:rPr>
        <w:t>“所以你们要去，使万民作我的门徒”</w:t>
      </w:r>
      <w:r>
        <w:rPr>
          <w:rFonts w:ascii="DengXian" w:eastAsia="DengXian" w:hAnsi="DengXian" w:cs="DengXian" w:hint="eastAsia"/>
        </w:rPr>
        <w:t>（太二十八</w:t>
      </w:r>
      <w:proofErr w:type="gramStart"/>
      <w:r>
        <w:rPr>
          <w:rFonts w:ascii="DengXian" w:eastAsia="DengXian" w:hAnsi="DengXian" w:cs="DengXian" w:hint="eastAsia"/>
        </w:rPr>
        <w:t>19</w:t>
      </w:r>
      <w:proofErr w:type="gramEnd"/>
      <w:r>
        <w:rPr>
          <w:rFonts w:ascii="DengXian" w:eastAsia="DengXian" w:hAnsi="DengXian" w:cs="DengXian" w:hint="eastAsia"/>
        </w:rPr>
        <w:t>上）。</w:t>
      </w:r>
      <w:r w:rsidR="007266BB">
        <w:rPr>
          <w:rFonts w:ascii="DengXian" w:eastAsia="DengXian" w:hAnsi="DengXian" w:cs="DengXian" w:hint="eastAsia"/>
        </w:rPr>
        <w:t>可见，</w:t>
      </w:r>
      <w:r>
        <w:rPr>
          <w:rFonts w:ascii="DengXian" w:eastAsia="DengXian" w:hAnsi="DengXian" w:cs="DengXian" w:hint="eastAsia"/>
        </w:rPr>
        <w:t>教会中所有的信徒都是耶稣的门徒。</w:t>
      </w:r>
    </w:p>
    <w:p w14:paraId="4D8911E6" w14:textId="77EE875F" w:rsidR="002C6E95" w:rsidRDefault="00C17E93" w:rsidP="00647C59">
      <w:pPr>
        <w:pStyle w:val="PlainText"/>
        <w:adjustRightInd w:val="0"/>
        <w:ind w:firstLine="640"/>
        <w:jc w:val="left"/>
        <w:rPr>
          <w:rFonts w:ascii="DengXian" w:eastAsia="DengXian" w:hAnsi="DengXian" w:cs="DengXian"/>
          <w:sz w:val="22"/>
          <w:szCs w:val="22"/>
        </w:rPr>
      </w:pPr>
      <w:r>
        <w:rPr>
          <w:rFonts w:ascii="DengXian" w:eastAsia="DengXian" w:hAnsi="DengXian" w:cs="DengXian" w:hint="eastAsia"/>
          <w:sz w:val="22"/>
          <w:szCs w:val="22"/>
        </w:rPr>
        <w:t>（四）整</w:t>
      </w:r>
      <w:r w:rsidR="002C6E95">
        <w:rPr>
          <w:rFonts w:ascii="DengXian" w:eastAsia="DengXian" w:hAnsi="DengXian" w:cs="DengXian" w:hint="eastAsia"/>
          <w:sz w:val="22"/>
          <w:szCs w:val="22"/>
        </w:rPr>
        <w:t>全的救恩与耶稣门徒学校之间的类比</w:t>
      </w:r>
    </w:p>
    <w:p w14:paraId="4252EFD8" w14:textId="2CDCD0AF" w:rsidR="002C6E95" w:rsidRDefault="002C6E95" w:rsidP="00647C59">
      <w:pPr>
        <w:pStyle w:val="PlainText"/>
        <w:adjustRightInd w:val="0"/>
        <w:ind w:firstLineChars="300" w:firstLine="660"/>
        <w:jc w:val="left"/>
        <w:rPr>
          <w:rFonts w:ascii="DengXian" w:eastAsia="DengXian" w:hAnsi="DengXian" w:cs="DengXian"/>
          <w:sz w:val="22"/>
          <w:szCs w:val="22"/>
        </w:rPr>
      </w:pPr>
      <w:r>
        <w:rPr>
          <w:rFonts w:ascii="DengXian" w:eastAsia="DengXian" w:hAnsi="DengXian" w:cs="DengXian" w:hint="eastAsia"/>
          <w:sz w:val="22"/>
          <w:szCs w:val="22"/>
        </w:rPr>
        <w:t>整全的救恩</w:t>
      </w:r>
      <w:r w:rsidR="007266BB">
        <w:rPr>
          <w:rFonts w:ascii="DengXian" w:eastAsia="DengXian" w:hAnsi="DengXian" w:cs="DengXian" w:hint="eastAsia"/>
          <w:sz w:val="22"/>
          <w:szCs w:val="22"/>
        </w:rPr>
        <w:t>（</w:t>
      </w:r>
      <w:r w:rsidR="007266BB">
        <w:rPr>
          <w:rFonts w:ascii="DengXian" w:eastAsia="DengXian" w:hAnsi="DengXian" w:cs="DengXian" w:hint="eastAsia"/>
          <w:b/>
          <w:bCs/>
          <w:sz w:val="22"/>
          <w:szCs w:val="22"/>
        </w:rPr>
        <w:t>进窄门、走小路、得永生）</w:t>
      </w:r>
      <w:r>
        <w:rPr>
          <w:rFonts w:ascii="DengXian" w:eastAsia="DengXian" w:hAnsi="DengXian" w:cs="DengXian" w:hint="eastAsia"/>
          <w:sz w:val="22"/>
          <w:szCs w:val="22"/>
        </w:rPr>
        <w:t xml:space="preserve">   </w:t>
      </w:r>
      <w:r w:rsidR="007266BB">
        <w:rPr>
          <w:rFonts w:ascii="DengXian" w:eastAsia="DengXian" w:hAnsi="DengXian" w:cs="DengXian" w:hint="eastAsia"/>
          <w:sz w:val="22"/>
          <w:szCs w:val="22"/>
        </w:rPr>
        <w:t>~</w:t>
      </w:r>
      <w:r>
        <w:rPr>
          <w:rFonts w:ascii="DengXian" w:eastAsia="DengXian" w:hAnsi="DengXian" w:cs="DengXian" w:hint="eastAsia"/>
          <w:sz w:val="22"/>
          <w:szCs w:val="22"/>
        </w:rPr>
        <w:t xml:space="preserve">    耶稣门徒的学校</w:t>
      </w:r>
      <w:r w:rsidR="007266BB">
        <w:rPr>
          <w:rFonts w:ascii="DengXian" w:eastAsia="DengXian" w:hAnsi="DengXian" w:cs="DengXian" w:hint="eastAsia"/>
          <w:sz w:val="22"/>
          <w:szCs w:val="22"/>
        </w:rPr>
        <w:t>（入学、修课、毕业）</w:t>
      </w:r>
    </w:p>
    <w:p w14:paraId="02C801B9" w14:textId="4F0D522C" w:rsidR="002C6E95" w:rsidRPr="003B370E" w:rsidRDefault="00C17E93" w:rsidP="00647C59">
      <w:pPr>
        <w:pStyle w:val="PlainText"/>
        <w:adjustRightInd w:val="0"/>
        <w:jc w:val="left"/>
        <w:rPr>
          <w:rFonts w:ascii="KaiTi" w:eastAsia="KaiTi" w:hAnsi="KaiTi" w:cs="DengXian"/>
          <w:b/>
          <w:bCs/>
          <w:sz w:val="22"/>
          <w:szCs w:val="22"/>
        </w:rPr>
      </w:pPr>
      <w:r>
        <w:rPr>
          <w:rFonts w:ascii="KaiTi" w:eastAsia="KaiTi" w:hAnsi="KaiTi" w:cs="HanWang WeiBeiMedium-Gb5" w:hint="eastAsia"/>
          <w:b/>
          <w:bCs/>
          <w:sz w:val="28"/>
          <w:szCs w:val="28"/>
        </w:rPr>
        <w:t>二</w:t>
      </w:r>
      <w:r w:rsidR="002C6E95" w:rsidRPr="003B370E">
        <w:rPr>
          <w:rFonts w:ascii="KaiTi" w:eastAsia="KaiTi" w:hAnsi="KaiTi" w:cs="HanWang WeiBeiMedium-Gb5" w:hint="eastAsia"/>
          <w:b/>
          <w:bCs/>
          <w:sz w:val="28"/>
          <w:szCs w:val="28"/>
        </w:rPr>
        <w:t>、耶稣门徒学校的体制</w:t>
      </w:r>
    </w:p>
    <w:p w14:paraId="5EA6B977" w14:textId="783358F8" w:rsidR="00020E21" w:rsidRDefault="002C6E95" w:rsidP="00647C59">
      <w:pPr>
        <w:pStyle w:val="PlainText"/>
        <w:adjustRightInd w:val="0"/>
        <w:ind w:firstLine="420"/>
        <w:jc w:val="left"/>
        <w:rPr>
          <w:rFonts w:ascii="DengXian" w:eastAsia="DengXian" w:hAnsi="DengXian" w:cs="DengXian"/>
          <w:sz w:val="22"/>
          <w:szCs w:val="22"/>
        </w:rPr>
      </w:pPr>
      <w:r>
        <w:rPr>
          <w:rFonts w:ascii="DengXian" w:eastAsia="DengXian" w:hAnsi="DengXian" w:cs="DengXian" w:hint="eastAsia"/>
          <w:sz w:val="22"/>
          <w:szCs w:val="22"/>
        </w:rPr>
        <w:t xml:space="preserve">  </w:t>
      </w:r>
      <w:r w:rsidR="00020E21">
        <w:rPr>
          <w:rFonts w:ascii="DengXian" w:eastAsia="DengXian" w:hAnsi="DengXian" w:cs="DengXian" w:hint="eastAsia"/>
          <w:sz w:val="22"/>
          <w:szCs w:val="22"/>
        </w:rPr>
        <w:t xml:space="preserve"> （一）关于耶稣门徒学校体制的两种观点</w:t>
      </w:r>
    </w:p>
    <w:p w14:paraId="4DF6B7ED" w14:textId="75780672" w:rsidR="002C6E95" w:rsidRDefault="00020E21" w:rsidP="00647C59">
      <w:pPr>
        <w:pStyle w:val="PlainText"/>
        <w:adjustRightInd w:val="0"/>
        <w:ind w:firstLine="420"/>
        <w:jc w:val="left"/>
        <w:rPr>
          <w:rFonts w:ascii="DengXian" w:eastAsia="DengXian" w:hAnsi="DengXian" w:cs="DengXian"/>
          <w:sz w:val="22"/>
          <w:szCs w:val="22"/>
        </w:rPr>
      </w:pPr>
      <w:r>
        <w:rPr>
          <w:rFonts w:ascii="DengXian" w:eastAsia="DengXian" w:hAnsi="DengXian" w:cs="DengXian" w:hint="eastAsia"/>
          <w:sz w:val="22"/>
          <w:szCs w:val="22"/>
        </w:rPr>
        <w:t xml:space="preserve">   </w:t>
      </w:r>
      <w:r w:rsidR="007266BB">
        <w:rPr>
          <w:rFonts w:ascii="DengXian" w:eastAsia="DengXian" w:hAnsi="DengXian" w:cs="DengXian" w:hint="eastAsia"/>
          <w:sz w:val="22"/>
          <w:szCs w:val="22"/>
        </w:rPr>
        <w:t>1、</w:t>
      </w:r>
      <w:r w:rsidR="002C6E95">
        <w:rPr>
          <w:rFonts w:ascii="DengXian" w:eastAsia="DengXian" w:hAnsi="DengXian" w:cs="DengXian" w:hint="eastAsia"/>
          <w:sz w:val="22"/>
          <w:szCs w:val="22"/>
        </w:rPr>
        <w:t>入学的条件就是毕业的条件</w:t>
      </w:r>
      <w:r w:rsidR="007266BB">
        <w:rPr>
          <w:rFonts w:ascii="DengXian" w:eastAsia="DengXian" w:hAnsi="DengXian" w:cs="DengXian" w:hint="eastAsia"/>
          <w:sz w:val="22"/>
          <w:szCs w:val="22"/>
        </w:rPr>
        <w:t>；</w:t>
      </w:r>
      <w:r w:rsidR="002C6E95">
        <w:rPr>
          <w:rFonts w:ascii="DengXian" w:eastAsia="DengXian" w:hAnsi="DengXian" w:cs="DengXian" w:hint="eastAsia"/>
          <w:sz w:val="22"/>
          <w:szCs w:val="22"/>
        </w:rPr>
        <w:t>这就是所谓“入学包分配”的体制。</w:t>
      </w:r>
    </w:p>
    <w:p w14:paraId="0CFACEE7" w14:textId="1D968ABE" w:rsidR="002C6E95" w:rsidRDefault="002C6E95" w:rsidP="00647C59">
      <w:pPr>
        <w:pStyle w:val="PlainText"/>
        <w:adjustRightInd w:val="0"/>
        <w:ind w:firstLine="420"/>
        <w:jc w:val="left"/>
        <w:rPr>
          <w:rFonts w:ascii="DengXian" w:eastAsia="DengXian" w:hAnsi="DengXian" w:cs="DengXian"/>
          <w:sz w:val="22"/>
          <w:szCs w:val="22"/>
        </w:rPr>
      </w:pPr>
      <w:r>
        <w:rPr>
          <w:rFonts w:ascii="DengXian" w:eastAsia="DengXian" w:hAnsi="DengXian" w:cs="DengXian" w:hint="eastAsia"/>
          <w:sz w:val="22"/>
          <w:szCs w:val="22"/>
        </w:rPr>
        <w:t xml:space="preserve">  </w:t>
      </w:r>
      <w:r w:rsidR="00020E21">
        <w:rPr>
          <w:rFonts w:ascii="DengXian" w:eastAsia="DengXian" w:hAnsi="DengXian" w:cs="DengXian" w:hint="eastAsia"/>
          <w:sz w:val="22"/>
          <w:szCs w:val="22"/>
        </w:rPr>
        <w:t xml:space="preserve"> </w:t>
      </w:r>
      <w:r w:rsidR="007266BB">
        <w:rPr>
          <w:rFonts w:ascii="DengXian" w:eastAsia="DengXian" w:hAnsi="DengXian" w:cs="DengXian" w:hint="eastAsia"/>
          <w:sz w:val="22"/>
          <w:szCs w:val="22"/>
        </w:rPr>
        <w:t>2、</w:t>
      </w:r>
      <w:r>
        <w:rPr>
          <w:rFonts w:ascii="DengXian" w:eastAsia="DengXian" w:hAnsi="DengXian" w:cs="DengXian" w:hint="eastAsia"/>
          <w:sz w:val="22"/>
          <w:szCs w:val="22"/>
        </w:rPr>
        <w:t>毕业的条件不同于入学的条件</w:t>
      </w:r>
      <w:r w:rsidR="007266BB">
        <w:rPr>
          <w:rFonts w:ascii="DengXian" w:eastAsia="DengXian" w:hAnsi="DengXian" w:cs="DengXian" w:hint="eastAsia"/>
          <w:sz w:val="22"/>
          <w:szCs w:val="22"/>
        </w:rPr>
        <w:t>；</w:t>
      </w:r>
      <w:r>
        <w:rPr>
          <w:rFonts w:ascii="DengXian" w:eastAsia="DengXian" w:hAnsi="DengXian" w:cs="DengXian" w:hint="eastAsia"/>
          <w:sz w:val="22"/>
          <w:szCs w:val="22"/>
        </w:rPr>
        <w:t>这就是所谓“</w:t>
      </w:r>
      <w:r w:rsidR="006019EA">
        <w:rPr>
          <w:rFonts w:ascii="DengXian" w:eastAsia="DengXian" w:hAnsi="DengXian" w:cs="DengXian" w:hint="eastAsia"/>
          <w:sz w:val="22"/>
          <w:szCs w:val="22"/>
        </w:rPr>
        <w:t>合格</w:t>
      </w:r>
      <w:r>
        <w:rPr>
          <w:rFonts w:ascii="DengXian" w:eastAsia="DengXian" w:hAnsi="DengXian" w:cs="DengXian" w:hint="eastAsia"/>
          <w:sz w:val="22"/>
          <w:szCs w:val="22"/>
        </w:rPr>
        <w:t>才能毕业”的体制。</w:t>
      </w:r>
    </w:p>
    <w:p w14:paraId="1C9FBCDD" w14:textId="7540E7BB" w:rsidR="0072483D" w:rsidRDefault="0072483D" w:rsidP="00647C59">
      <w:pPr>
        <w:pStyle w:val="PlainText"/>
        <w:adjustRightInd w:val="0"/>
        <w:ind w:firstLine="420"/>
        <w:jc w:val="left"/>
        <w:rPr>
          <w:rFonts w:ascii="DengXian" w:eastAsia="DengXian" w:hAnsi="DengXian" w:cs="DengXian"/>
          <w:sz w:val="22"/>
          <w:szCs w:val="22"/>
        </w:rPr>
      </w:pPr>
      <w:r>
        <w:rPr>
          <w:rFonts w:ascii="DengXian" w:eastAsia="DengXian" w:hAnsi="DengXian" w:cs="DengXian" w:hint="eastAsia"/>
          <w:sz w:val="22"/>
          <w:szCs w:val="22"/>
        </w:rPr>
        <w:t xml:space="preserve">   （二）关于入学条件</w:t>
      </w:r>
    </w:p>
    <w:p w14:paraId="0CE02932" w14:textId="0C16F046" w:rsidR="002C6E95" w:rsidRDefault="002C6E95" w:rsidP="00647C59">
      <w:pPr>
        <w:pStyle w:val="PlainText"/>
        <w:adjustRightInd w:val="0"/>
        <w:ind w:firstLine="420"/>
        <w:jc w:val="left"/>
        <w:rPr>
          <w:rFonts w:ascii="DengXian" w:eastAsia="DengXian" w:hAnsi="DengXian" w:cs="DengXian"/>
          <w:sz w:val="22"/>
          <w:szCs w:val="22"/>
        </w:rPr>
      </w:pPr>
      <w:r>
        <w:rPr>
          <w:rFonts w:ascii="DengXian" w:eastAsia="DengXian" w:hAnsi="DengXian" w:cs="DengXian" w:hint="eastAsia"/>
          <w:sz w:val="22"/>
          <w:szCs w:val="22"/>
        </w:rPr>
        <w:t xml:space="preserve">  </w:t>
      </w:r>
      <w:r w:rsidR="00020E21">
        <w:rPr>
          <w:rFonts w:ascii="DengXian" w:eastAsia="DengXian" w:hAnsi="DengXian" w:cs="DengXian" w:hint="eastAsia"/>
          <w:sz w:val="22"/>
          <w:szCs w:val="22"/>
        </w:rPr>
        <w:t xml:space="preserve">  </w:t>
      </w:r>
      <w:r w:rsidR="006019EA">
        <w:rPr>
          <w:rFonts w:ascii="DengXian" w:eastAsia="DengXian" w:hAnsi="DengXian" w:cs="DengXian" w:hint="eastAsia"/>
          <w:sz w:val="22"/>
          <w:szCs w:val="22"/>
        </w:rPr>
        <w:t>救恩入门</w:t>
      </w:r>
      <w:r w:rsidR="007266BB">
        <w:rPr>
          <w:rFonts w:ascii="DengXian" w:eastAsia="DengXian" w:hAnsi="DengXian" w:cs="DengXian" w:hint="eastAsia"/>
          <w:sz w:val="22"/>
          <w:szCs w:val="22"/>
        </w:rPr>
        <w:t>的四个环节</w:t>
      </w:r>
      <w:r w:rsidR="006019EA">
        <w:rPr>
          <w:rFonts w:ascii="DengXian" w:eastAsia="DengXian" w:hAnsi="DengXian" w:cs="DengXian" w:hint="eastAsia"/>
          <w:sz w:val="22"/>
          <w:szCs w:val="22"/>
        </w:rPr>
        <w:t>：1、相信耶稣，2、认罪悔改，3、接受水礼，4、圣灵内住</w:t>
      </w:r>
      <w:r>
        <w:rPr>
          <w:rFonts w:ascii="DengXian" w:eastAsia="DengXian" w:hAnsi="DengXian" w:cs="DengXian" w:hint="eastAsia"/>
          <w:sz w:val="22"/>
          <w:szCs w:val="22"/>
        </w:rPr>
        <w:t>。</w:t>
      </w:r>
    </w:p>
    <w:p w14:paraId="22DDF98D" w14:textId="3F5C5AD7" w:rsidR="007266BB" w:rsidRDefault="0072483D" w:rsidP="00647C59">
      <w:pPr>
        <w:pStyle w:val="PlainText"/>
        <w:adjustRightInd w:val="0"/>
        <w:ind w:firstLine="420"/>
        <w:jc w:val="left"/>
        <w:rPr>
          <w:rFonts w:ascii="DengXian" w:eastAsia="DengXian" w:hAnsi="DengXian" w:cs="DengXian"/>
          <w:sz w:val="22"/>
          <w:szCs w:val="22"/>
        </w:rPr>
      </w:pPr>
      <w:r>
        <w:rPr>
          <w:rFonts w:ascii="DengXian" w:eastAsia="DengXian" w:hAnsi="DengXian" w:cs="DengXian" w:hint="eastAsia"/>
          <w:sz w:val="22"/>
          <w:szCs w:val="22"/>
        </w:rPr>
        <w:t xml:space="preserve">    （三）关于毕业条件</w:t>
      </w:r>
      <w:r w:rsidR="007266BB">
        <w:rPr>
          <w:rFonts w:ascii="DengXian" w:eastAsia="DengXian" w:hAnsi="DengXian" w:cs="DengXian" w:hint="eastAsia"/>
          <w:sz w:val="22"/>
          <w:szCs w:val="22"/>
        </w:rPr>
        <w:t>（太五</w:t>
      </w:r>
      <w:proofErr w:type="gramStart"/>
      <w:r w:rsidR="007266BB">
        <w:rPr>
          <w:rFonts w:ascii="DengXian" w:eastAsia="DengXian" w:hAnsi="DengXian" w:cs="DengXian" w:hint="eastAsia"/>
          <w:sz w:val="22"/>
          <w:szCs w:val="22"/>
        </w:rPr>
        <w:t>20</w:t>
      </w:r>
      <w:proofErr w:type="gramEnd"/>
      <w:r w:rsidR="007266BB">
        <w:rPr>
          <w:rFonts w:ascii="DengXian" w:eastAsia="DengXian" w:hAnsi="DengXian" w:cs="DengXian" w:hint="eastAsia"/>
          <w:sz w:val="22"/>
          <w:szCs w:val="22"/>
        </w:rPr>
        <w:t>；七</w:t>
      </w:r>
      <w:proofErr w:type="gramStart"/>
      <w:r w:rsidR="007266BB">
        <w:rPr>
          <w:rFonts w:ascii="DengXian" w:eastAsia="DengXian" w:hAnsi="DengXian" w:cs="DengXian" w:hint="eastAsia"/>
          <w:sz w:val="22"/>
          <w:szCs w:val="22"/>
        </w:rPr>
        <w:t>21</w:t>
      </w:r>
      <w:proofErr w:type="gramEnd"/>
      <w:r w:rsidR="007266BB">
        <w:rPr>
          <w:rFonts w:ascii="DengXian" w:eastAsia="DengXian" w:hAnsi="DengXian" w:cs="DengXian" w:hint="eastAsia"/>
          <w:sz w:val="22"/>
          <w:szCs w:val="22"/>
        </w:rPr>
        <w:t>）</w:t>
      </w:r>
    </w:p>
    <w:p w14:paraId="5FA765D7" w14:textId="02C4C227" w:rsidR="00020E21" w:rsidRDefault="007266BB" w:rsidP="00647C59">
      <w:pPr>
        <w:pStyle w:val="PlainText"/>
        <w:adjustRightInd w:val="0"/>
        <w:ind w:firstLine="420"/>
        <w:jc w:val="left"/>
        <w:rPr>
          <w:rFonts w:ascii="DengXian" w:eastAsia="DengXian" w:hAnsi="DengXian" w:cs="DengXian"/>
          <w:sz w:val="22"/>
          <w:szCs w:val="22"/>
        </w:rPr>
      </w:pPr>
      <w:r>
        <w:rPr>
          <w:rFonts w:ascii="DengXian" w:eastAsia="DengXian" w:hAnsi="DengXian" w:cs="DengXian" w:hint="eastAsia"/>
          <w:sz w:val="22"/>
          <w:szCs w:val="22"/>
        </w:rPr>
        <w:t xml:space="preserve">    </w:t>
      </w:r>
      <w:r w:rsidR="002C6E95">
        <w:rPr>
          <w:rFonts w:ascii="DengXian" w:eastAsia="DengXian" w:hAnsi="DengXian" w:cs="DengXian" w:hint="eastAsia"/>
          <w:sz w:val="22"/>
          <w:szCs w:val="22"/>
        </w:rPr>
        <w:t>在耶稣门徒学校里，入学的条件不同于毕业的条件：前者是</w:t>
      </w:r>
      <w:r w:rsidR="00715CE2">
        <w:rPr>
          <w:rFonts w:ascii="DengXian" w:eastAsia="DengXian" w:hAnsi="DengXian" w:cs="DengXian" w:hint="eastAsia"/>
          <w:sz w:val="22"/>
          <w:szCs w:val="22"/>
        </w:rPr>
        <w:t>“</w:t>
      </w:r>
      <w:r w:rsidR="002C6E95">
        <w:rPr>
          <w:rFonts w:ascii="DengXian" w:eastAsia="DengXian" w:hAnsi="DengXian" w:cs="DengXian" w:hint="eastAsia"/>
          <w:sz w:val="22"/>
          <w:szCs w:val="22"/>
        </w:rPr>
        <w:t>基督的义</w:t>
      </w:r>
      <w:r w:rsidR="00715CE2">
        <w:rPr>
          <w:rFonts w:ascii="DengXian" w:eastAsia="DengXian" w:hAnsi="DengXian" w:cs="DengXian" w:hint="eastAsia"/>
          <w:sz w:val="22"/>
          <w:szCs w:val="22"/>
        </w:rPr>
        <w:t>”</w:t>
      </w:r>
      <w:r w:rsidR="002C6E95">
        <w:rPr>
          <w:rFonts w:ascii="DengXian" w:eastAsia="DengXian" w:hAnsi="DengXian" w:cs="DengXian" w:hint="eastAsia"/>
          <w:sz w:val="22"/>
          <w:szCs w:val="22"/>
        </w:rPr>
        <w:t>或“因信称义”，后者是</w:t>
      </w:r>
      <w:r w:rsidR="00715CE2" w:rsidRPr="00715CE2">
        <w:rPr>
          <w:rFonts w:ascii="KaiTi" w:eastAsia="KaiTi" w:hAnsi="KaiTi" w:cs="DengXian" w:hint="eastAsia"/>
          <w:b/>
          <w:bCs/>
          <w:sz w:val="22"/>
          <w:szCs w:val="22"/>
        </w:rPr>
        <w:t>“</w:t>
      </w:r>
      <w:r w:rsidR="002C6E95" w:rsidRPr="00715CE2">
        <w:rPr>
          <w:rFonts w:ascii="KaiTi" w:eastAsia="KaiTi" w:hAnsi="KaiTi" w:cs="DengXian" w:hint="eastAsia"/>
          <w:b/>
          <w:bCs/>
          <w:sz w:val="22"/>
          <w:szCs w:val="22"/>
        </w:rPr>
        <w:t>遵行天父的旨意</w:t>
      </w:r>
      <w:r w:rsidR="00715CE2" w:rsidRPr="00715CE2">
        <w:rPr>
          <w:rFonts w:ascii="KaiTi" w:eastAsia="KaiTi" w:hAnsi="KaiTi" w:cs="DengXian" w:hint="eastAsia"/>
          <w:b/>
          <w:bCs/>
          <w:sz w:val="22"/>
          <w:szCs w:val="22"/>
        </w:rPr>
        <w:t>”</w:t>
      </w:r>
      <w:r w:rsidR="002C6E95">
        <w:rPr>
          <w:rFonts w:ascii="DengXian" w:eastAsia="DengXian" w:hAnsi="DengXian" w:cs="DengXian" w:hint="eastAsia"/>
          <w:sz w:val="22"/>
          <w:szCs w:val="22"/>
        </w:rPr>
        <w:t>或</w:t>
      </w:r>
      <w:r w:rsidR="00715CE2" w:rsidRPr="00715CE2">
        <w:rPr>
          <w:rFonts w:ascii="KaiTi" w:eastAsia="KaiTi" w:hAnsi="KaiTi" w:cs="DengXian" w:hint="eastAsia"/>
          <w:b/>
          <w:bCs/>
          <w:sz w:val="22"/>
          <w:szCs w:val="22"/>
        </w:rPr>
        <w:t>“</w:t>
      </w:r>
      <w:r w:rsidR="002C6E95" w:rsidRPr="00715CE2">
        <w:rPr>
          <w:rFonts w:ascii="KaiTi" w:eastAsia="KaiTi" w:hAnsi="KaiTi" w:cs="DengXian" w:hint="eastAsia"/>
          <w:b/>
          <w:bCs/>
          <w:sz w:val="22"/>
          <w:szCs w:val="22"/>
        </w:rPr>
        <w:t>门徒的义</w:t>
      </w:r>
      <w:r w:rsidR="00715CE2" w:rsidRPr="00715CE2">
        <w:rPr>
          <w:rFonts w:ascii="KaiTi" w:eastAsia="KaiTi" w:hAnsi="KaiTi" w:cs="DengXian" w:hint="eastAsia"/>
          <w:b/>
          <w:bCs/>
          <w:sz w:val="22"/>
          <w:szCs w:val="22"/>
        </w:rPr>
        <w:t>”</w:t>
      </w:r>
      <w:r w:rsidR="002C6E95">
        <w:rPr>
          <w:rFonts w:ascii="DengXian" w:eastAsia="DengXian" w:hAnsi="DengXian" w:cs="DengXian" w:hint="eastAsia"/>
          <w:sz w:val="22"/>
          <w:szCs w:val="22"/>
        </w:rPr>
        <w:t>。</w:t>
      </w:r>
    </w:p>
    <w:p w14:paraId="30627804" w14:textId="2DAB1BE4" w:rsidR="004A0786" w:rsidRPr="00776DB6" w:rsidRDefault="004A0786" w:rsidP="00647C59">
      <w:pPr>
        <w:pStyle w:val="PlainText"/>
        <w:adjustRightInd w:val="0"/>
        <w:jc w:val="left"/>
        <w:rPr>
          <w:rFonts w:ascii="KaiTi" w:eastAsia="KaiTi" w:hAnsi="KaiTi" w:cs="DengXian"/>
          <w:b/>
          <w:bCs/>
          <w:sz w:val="28"/>
          <w:szCs w:val="28"/>
        </w:rPr>
      </w:pPr>
      <w:r w:rsidRPr="004A0786">
        <w:rPr>
          <w:rFonts w:ascii="KaiTi" w:eastAsia="KaiTi" w:hAnsi="KaiTi" w:cs="DengXian" w:hint="eastAsia"/>
          <w:b/>
          <w:bCs/>
          <w:sz w:val="28"/>
          <w:szCs w:val="28"/>
        </w:rPr>
        <w:t>三、最令人震惊、使人悔改的信息</w:t>
      </w:r>
      <w:r w:rsidR="00776DB6" w:rsidRPr="00776DB6">
        <w:rPr>
          <w:rFonts w:hAnsi="SimSun" w:cs="SimSun" w:hint="eastAsia"/>
        </w:rPr>
        <w:t>（</w:t>
      </w:r>
      <w:r>
        <w:rPr>
          <w:rFonts w:hAnsi="SimSun" w:cs="SimSun" w:hint="eastAsia"/>
          <w:lang w:val="zh-CN"/>
        </w:rPr>
        <w:t>太七</w:t>
      </w:r>
      <w:proofErr w:type="gramStart"/>
      <w:r w:rsidRPr="00776DB6">
        <w:rPr>
          <w:rFonts w:hAnsi="SimSun" w:cs="SimSun" w:hint="eastAsia"/>
        </w:rPr>
        <w:t>21</w:t>
      </w:r>
      <w:proofErr w:type="gramEnd"/>
      <w:r w:rsidRPr="00776DB6">
        <w:rPr>
          <w:rFonts w:hAnsi="SimSun" w:cs="SimSun" w:hint="eastAsia"/>
        </w:rPr>
        <w:t>-23</w:t>
      </w:r>
      <w:r w:rsidR="00776DB6" w:rsidRPr="00776DB6">
        <w:rPr>
          <w:rFonts w:hAnsi="SimSun" w:cs="SimSun" w:hint="eastAsia"/>
        </w:rPr>
        <w:t>）</w:t>
      </w:r>
    </w:p>
    <w:p w14:paraId="160853F7" w14:textId="4E641884" w:rsidR="00F56850" w:rsidRDefault="00F56850" w:rsidP="00647C59">
      <w:pPr>
        <w:widowControl w:val="0"/>
        <w:autoSpaceDE w:val="0"/>
        <w:autoSpaceDN w:val="0"/>
        <w:adjustRightInd w:val="0"/>
        <w:spacing w:after="0" w:line="240" w:lineRule="auto"/>
        <w:ind w:firstLine="675"/>
        <w:rPr>
          <w:rFonts w:ascii="SimSun" w:eastAsia="SimSun" w:hAnsi="SimSun" w:cs="SimSun"/>
          <w:lang w:val="zh-CN"/>
        </w:rPr>
      </w:pPr>
      <w:r>
        <w:rPr>
          <w:rFonts w:ascii="SimSun" w:eastAsia="SimSun" w:hAnsi="SimSun" w:cs="SimSun" w:hint="eastAsia"/>
          <w:lang w:val="zh-CN"/>
        </w:rPr>
        <w:t>（一）谁是</w:t>
      </w:r>
      <w:r w:rsidRPr="00743687">
        <w:rPr>
          <w:rFonts w:ascii="KaiTi" w:eastAsia="KaiTi" w:hAnsi="KaiTi" w:cs="SimSun" w:hint="eastAsia"/>
          <w:b/>
          <w:bCs/>
          <w:lang w:val="zh-CN"/>
        </w:rPr>
        <w:t>“称呼我</w:t>
      </w:r>
      <w:r w:rsidR="00B0716B">
        <w:rPr>
          <w:rFonts w:ascii="KaiTi" w:eastAsia="KaiTi" w:hAnsi="KaiTi" w:cs="SimSun" w:hint="eastAsia"/>
          <w:b/>
          <w:bCs/>
          <w:lang w:val="zh-CN"/>
        </w:rPr>
        <w:t>‘</w:t>
      </w:r>
      <w:r w:rsidRPr="00743687">
        <w:rPr>
          <w:rFonts w:ascii="KaiTi" w:eastAsia="KaiTi" w:hAnsi="KaiTi" w:cs="SimSun" w:hint="eastAsia"/>
          <w:b/>
          <w:bCs/>
          <w:lang w:val="zh-CN"/>
        </w:rPr>
        <w:t>主啊，主啊</w:t>
      </w:r>
      <w:r w:rsidR="00B0716B">
        <w:rPr>
          <w:rFonts w:ascii="KaiTi" w:eastAsia="KaiTi" w:hAnsi="KaiTi" w:cs="SimSun" w:hint="eastAsia"/>
          <w:b/>
          <w:bCs/>
          <w:lang w:val="zh-CN"/>
        </w:rPr>
        <w:t>’</w:t>
      </w:r>
      <w:r w:rsidRPr="00743687">
        <w:rPr>
          <w:rFonts w:ascii="KaiTi" w:eastAsia="KaiTi" w:hAnsi="KaiTi" w:cs="SimSun" w:hint="eastAsia"/>
          <w:b/>
          <w:bCs/>
          <w:lang w:val="zh-CN"/>
        </w:rPr>
        <w:t>的人”</w:t>
      </w:r>
      <w:r w:rsidR="00743687">
        <w:rPr>
          <w:rFonts w:ascii="KaiTi" w:eastAsia="KaiTi" w:hAnsi="KaiTi" w:cs="SimSun" w:hint="eastAsia"/>
          <w:b/>
          <w:bCs/>
          <w:lang w:val="zh-CN"/>
        </w:rPr>
        <w:t>？</w:t>
      </w:r>
    </w:p>
    <w:p w14:paraId="0178E879" w14:textId="55925B13" w:rsidR="00F56850" w:rsidRPr="00743687" w:rsidRDefault="00F56850" w:rsidP="00647C59">
      <w:pPr>
        <w:widowControl w:val="0"/>
        <w:autoSpaceDE w:val="0"/>
        <w:autoSpaceDN w:val="0"/>
        <w:adjustRightInd w:val="0"/>
        <w:spacing w:after="0" w:line="240" w:lineRule="auto"/>
        <w:rPr>
          <w:rFonts w:ascii="SimSun" w:eastAsia="SimSun" w:hAnsi="SimSun" w:cs="SimSun"/>
          <w:lang w:val="zh-CN"/>
        </w:rPr>
      </w:pPr>
      <w:r w:rsidRPr="004A0786">
        <w:rPr>
          <w:rFonts w:ascii="KaiTi" w:eastAsia="KaiTi" w:hAnsi="KaiTi" w:cs="SimSun" w:hint="eastAsia"/>
          <w:b/>
          <w:bCs/>
          <w:lang w:val="zh-CN"/>
        </w:rPr>
        <w:t xml:space="preserve">      </w:t>
      </w:r>
      <w:r w:rsidR="00776DB6">
        <w:rPr>
          <w:rFonts w:ascii="SimSun" w:eastAsia="SimSun" w:hAnsi="SimSun" w:cs="SimSun" w:hint="eastAsia"/>
          <w:lang w:val="zh-CN"/>
        </w:rPr>
        <w:t>凡接受耶稣为主的人。</w:t>
      </w:r>
      <w:r>
        <w:rPr>
          <w:rFonts w:ascii="SimSun" w:eastAsia="SimSun" w:hAnsi="SimSun" w:cs="SimSun" w:hint="eastAsia"/>
          <w:lang w:val="zh-CN"/>
        </w:rPr>
        <w:t>作基督徒的意思，</w:t>
      </w:r>
      <w:proofErr w:type="gramStart"/>
      <w:r w:rsidR="00743687">
        <w:rPr>
          <w:rFonts w:ascii="SimSun" w:eastAsia="SimSun" w:hAnsi="SimSun" w:cs="SimSun" w:hint="eastAsia"/>
          <w:lang w:val="zh-CN"/>
        </w:rPr>
        <w:t>就是认信耶稣</w:t>
      </w:r>
      <w:proofErr w:type="gramEnd"/>
      <w:r w:rsidR="00743687">
        <w:rPr>
          <w:rFonts w:ascii="SimSun" w:eastAsia="SimSun" w:hAnsi="SimSun" w:cs="SimSun" w:hint="eastAsia"/>
          <w:lang w:val="zh-CN"/>
        </w:rPr>
        <w:t>基督是主，也</w:t>
      </w:r>
      <w:r>
        <w:rPr>
          <w:rFonts w:ascii="SimSun" w:eastAsia="SimSun" w:hAnsi="SimSun" w:cs="SimSun" w:hint="eastAsia"/>
          <w:lang w:val="zh-CN"/>
        </w:rPr>
        <w:t>就是把整个生命、救赎，和永恒的归</w:t>
      </w:r>
      <w:r w:rsidR="007F05FA">
        <w:rPr>
          <w:rFonts w:ascii="SimSun" w:eastAsia="SimSun" w:hAnsi="SimSun" w:cs="SimSun" w:hint="eastAsia"/>
          <w:lang w:val="zh-CN"/>
        </w:rPr>
        <w:t>属</w:t>
      </w:r>
      <w:r>
        <w:rPr>
          <w:rFonts w:ascii="SimSun" w:eastAsia="SimSun" w:hAnsi="SimSun" w:cs="SimSun" w:hint="eastAsia"/>
          <w:lang w:val="zh-CN"/>
        </w:rPr>
        <w:t>，交在主耶稣的手</w:t>
      </w:r>
      <w:r w:rsidR="00743687">
        <w:rPr>
          <w:rFonts w:ascii="SimSun" w:eastAsia="SimSun" w:hAnsi="SimSun" w:cs="SimSun" w:hint="eastAsia"/>
          <w:lang w:val="zh-CN"/>
        </w:rPr>
        <w:t>里</w:t>
      </w:r>
      <w:r>
        <w:rPr>
          <w:rFonts w:ascii="SimSun" w:eastAsia="SimSun" w:hAnsi="SimSun" w:cs="SimSun" w:hint="eastAsia"/>
          <w:lang w:val="zh-CN"/>
        </w:rPr>
        <w:t>。</w:t>
      </w:r>
    </w:p>
    <w:p w14:paraId="167B1C03" w14:textId="03E15E43" w:rsidR="00F56850" w:rsidRDefault="00F56850" w:rsidP="00647C59">
      <w:pPr>
        <w:widowControl w:val="0"/>
        <w:autoSpaceDE w:val="0"/>
        <w:autoSpaceDN w:val="0"/>
        <w:adjustRightInd w:val="0"/>
        <w:spacing w:after="0" w:line="240" w:lineRule="auto"/>
        <w:ind w:left="630"/>
        <w:rPr>
          <w:rFonts w:ascii="SimSun" w:eastAsia="SimSun" w:hAnsi="Times New Roman" w:cs="SimSun"/>
          <w:lang w:val="zh-CN"/>
        </w:rPr>
      </w:pPr>
      <w:r>
        <w:rPr>
          <w:rFonts w:ascii="SimSun" w:eastAsia="SimSun" w:hAnsi="Times New Roman" w:cs="SimSun" w:hint="eastAsia"/>
          <w:lang w:val="zh-CN"/>
        </w:rPr>
        <w:t xml:space="preserve"> （</w:t>
      </w:r>
      <w:r w:rsidR="00743687">
        <w:rPr>
          <w:rFonts w:ascii="SimSun" w:eastAsia="SimSun" w:hAnsi="Times New Roman" w:cs="SimSun" w:hint="eastAsia"/>
          <w:lang w:val="zh-CN"/>
        </w:rPr>
        <w:t>二</w:t>
      </w:r>
      <w:r>
        <w:rPr>
          <w:rFonts w:ascii="SimSun" w:eastAsia="SimSun" w:hAnsi="Times New Roman" w:cs="SimSun" w:hint="eastAsia"/>
          <w:lang w:val="zh-CN"/>
        </w:rPr>
        <w:t>）遵行天父旨意的重要性：信心的行为是进天国的条件</w:t>
      </w:r>
    </w:p>
    <w:p w14:paraId="1A86A041" w14:textId="6ABCC88F" w:rsidR="00715CE2" w:rsidRDefault="00743687" w:rsidP="00647C59">
      <w:pPr>
        <w:widowControl w:val="0"/>
        <w:autoSpaceDE w:val="0"/>
        <w:autoSpaceDN w:val="0"/>
        <w:adjustRightInd w:val="0"/>
        <w:spacing w:after="0" w:line="240" w:lineRule="auto"/>
        <w:ind w:firstLine="420"/>
        <w:rPr>
          <w:rFonts w:ascii="SimSun" w:eastAsia="SimSun" w:hAnsi="SimSun" w:cs="SimSun"/>
          <w:lang w:val="zh-CN"/>
        </w:rPr>
      </w:pPr>
      <w:r>
        <w:rPr>
          <w:rFonts w:ascii="SimSun" w:eastAsia="SimSun" w:hAnsi="SimSun" w:cs="SimSun" w:hint="eastAsia"/>
          <w:lang w:val="zh-CN"/>
        </w:rPr>
        <w:t xml:space="preserve">  </w:t>
      </w:r>
      <w:r w:rsidR="00FA49A8" w:rsidRPr="007F05FA">
        <w:rPr>
          <w:rFonts w:ascii="DengXian" w:eastAsia="DengXian" w:hAnsi="DengXian" w:cs="SimSun" w:hint="eastAsia"/>
          <w:lang w:val="zh-CN"/>
        </w:rPr>
        <w:t>在这里，</w:t>
      </w:r>
      <w:r w:rsidR="00FA49A8">
        <w:rPr>
          <w:rFonts w:ascii="KaiTi" w:eastAsia="KaiTi" w:hAnsi="KaiTi" w:cs="SimSun" w:hint="eastAsia"/>
          <w:b/>
          <w:bCs/>
          <w:lang w:val="zh-CN"/>
        </w:rPr>
        <w:t>“遵行我天父的旨意</w:t>
      </w:r>
      <w:r w:rsidR="007F05FA">
        <w:rPr>
          <w:rFonts w:ascii="KaiTi" w:eastAsia="KaiTi" w:hAnsi="KaiTi" w:cs="SimSun" w:hint="eastAsia"/>
          <w:b/>
          <w:bCs/>
          <w:lang w:val="zh-CN"/>
        </w:rPr>
        <w:t>”</w:t>
      </w:r>
      <w:r w:rsidR="00FA49A8" w:rsidRPr="007F05FA">
        <w:rPr>
          <w:rFonts w:ascii="DengXian" w:eastAsia="DengXian" w:hAnsi="DengXian" w:cs="SimSun" w:hint="eastAsia"/>
          <w:lang w:val="zh-CN"/>
        </w:rPr>
        <w:t>就是遵行三大</w:t>
      </w:r>
      <w:proofErr w:type="gramStart"/>
      <w:r w:rsidR="00FA49A8" w:rsidRPr="007F05FA">
        <w:rPr>
          <w:rFonts w:ascii="DengXian" w:eastAsia="DengXian" w:hAnsi="DengXian" w:cs="SimSun" w:hint="eastAsia"/>
          <w:lang w:val="zh-CN"/>
        </w:rPr>
        <w:t>诫</w:t>
      </w:r>
      <w:proofErr w:type="gramEnd"/>
      <w:r w:rsidR="00FA49A8" w:rsidRPr="007F05FA">
        <w:rPr>
          <w:rFonts w:ascii="DengXian" w:eastAsia="DengXian" w:hAnsi="DengXian" w:cs="SimSun" w:hint="eastAsia"/>
          <w:lang w:val="zh-CN"/>
        </w:rPr>
        <w:t>命：尽心尽力爱神、彼此相爱、</w:t>
      </w:r>
      <w:proofErr w:type="gramStart"/>
      <w:r w:rsidR="00FA49A8" w:rsidRPr="007F05FA">
        <w:rPr>
          <w:rFonts w:ascii="DengXian" w:eastAsia="DengXian" w:hAnsi="DengXian" w:cs="SimSun" w:hint="eastAsia"/>
          <w:lang w:val="zh-CN"/>
        </w:rPr>
        <w:t>火热爱灵魂</w:t>
      </w:r>
      <w:proofErr w:type="gramEnd"/>
      <w:r w:rsidR="00FA49A8" w:rsidRPr="007F05FA">
        <w:rPr>
          <w:rFonts w:ascii="DengXian" w:eastAsia="DengXian" w:hAnsi="DengXian" w:cs="SimSun" w:hint="eastAsia"/>
          <w:lang w:val="zh-CN"/>
        </w:rPr>
        <w:t>。</w:t>
      </w:r>
    </w:p>
    <w:p w14:paraId="3C0A20A9" w14:textId="1325FAB5" w:rsidR="00F56850" w:rsidRPr="00776DB6" w:rsidRDefault="00F56850" w:rsidP="00647C59">
      <w:pPr>
        <w:widowControl w:val="0"/>
        <w:autoSpaceDE w:val="0"/>
        <w:autoSpaceDN w:val="0"/>
        <w:adjustRightInd w:val="0"/>
        <w:spacing w:after="0" w:line="240" w:lineRule="auto"/>
        <w:rPr>
          <w:rFonts w:ascii="SimSun" w:eastAsia="SimSun" w:hAnsi="Times New Roman" w:cs="SimSun"/>
          <w:lang w:val="zh-CN"/>
        </w:rPr>
      </w:pPr>
      <w:r>
        <w:rPr>
          <w:rFonts w:ascii="SimSun" w:eastAsia="SimSun" w:hAnsi="SimSun" w:cs="SimSun" w:hint="eastAsia"/>
          <w:lang w:val="zh-CN"/>
        </w:rPr>
        <w:t>我们</w:t>
      </w:r>
      <w:r w:rsidR="00776DB6">
        <w:rPr>
          <w:rFonts w:ascii="SimSun" w:eastAsia="SimSun" w:hAnsi="SimSun" w:cs="SimSun" w:hint="eastAsia"/>
          <w:lang w:val="zh-CN"/>
        </w:rPr>
        <w:t>若要</w:t>
      </w:r>
      <w:r>
        <w:rPr>
          <w:rFonts w:ascii="SimSun" w:eastAsia="SimSun" w:hAnsi="SimSun" w:cs="SimSun" w:hint="eastAsia"/>
          <w:lang w:val="zh-CN"/>
        </w:rPr>
        <w:t>进入将来的</w:t>
      </w:r>
      <w:r w:rsidR="00776DB6">
        <w:rPr>
          <w:rFonts w:ascii="SimSun" w:eastAsia="SimSun" w:hAnsi="SimSun" w:cs="SimSun" w:hint="eastAsia"/>
          <w:lang w:val="zh-CN"/>
        </w:rPr>
        <w:t>永恒</w:t>
      </w:r>
      <w:r>
        <w:rPr>
          <w:rFonts w:ascii="SimSun" w:eastAsia="SimSun" w:hAnsi="SimSun" w:cs="SimSun" w:hint="eastAsia"/>
          <w:lang w:val="zh-CN"/>
        </w:rPr>
        <w:t>天国，离不开信心的行为，称义</w:t>
      </w:r>
      <w:r w:rsidR="003D2D6F">
        <w:rPr>
          <w:rFonts w:ascii="SimSun" w:eastAsia="SimSun" w:hAnsi="SimSun" w:cs="SimSun" w:hint="eastAsia"/>
          <w:lang w:val="zh-CN"/>
        </w:rPr>
        <w:t>和得救</w:t>
      </w:r>
      <w:r>
        <w:rPr>
          <w:rFonts w:ascii="SimSun" w:eastAsia="SimSun" w:hAnsi="SimSun" w:cs="SimSun" w:hint="eastAsia"/>
          <w:lang w:val="zh-CN"/>
        </w:rPr>
        <w:t>的果实。没有这种信心的行为，我们断不能进天国。</w:t>
      </w:r>
    </w:p>
    <w:p w14:paraId="20212960" w14:textId="7AD69277" w:rsidR="00F56850" w:rsidRPr="00FA49A8" w:rsidRDefault="00FA49A8" w:rsidP="00647C59">
      <w:pPr>
        <w:widowControl w:val="0"/>
        <w:autoSpaceDE w:val="0"/>
        <w:autoSpaceDN w:val="0"/>
        <w:adjustRightInd w:val="0"/>
        <w:spacing w:after="0" w:line="240" w:lineRule="auto"/>
        <w:ind w:firstLine="420"/>
        <w:rPr>
          <w:rFonts w:ascii="DengXian" w:eastAsia="DengXian" w:hAnsi="DengXian" w:cs="STXinwei"/>
          <w:bCs/>
          <w:lang w:val="zh-CN"/>
        </w:rPr>
      </w:pPr>
      <w:r>
        <w:rPr>
          <w:rFonts w:ascii="Microsoft YaHei" w:eastAsia="Microsoft YaHei" w:hAnsi="Microsoft YaHei" w:cs="Microsoft YaHei" w:hint="eastAsia"/>
          <w:b/>
          <w:sz w:val="28"/>
          <w:szCs w:val="28"/>
          <w:lang w:val="zh-CN"/>
        </w:rPr>
        <w:t xml:space="preserve">  </w:t>
      </w:r>
      <w:r w:rsidRPr="00FA49A8">
        <w:rPr>
          <w:rFonts w:ascii="DengXian" w:eastAsia="DengXian" w:hAnsi="DengXian" w:cs="Microsoft YaHei" w:hint="eastAsia"/>
          <w:bCs/>
          <w:lang w:val="zh-CN"/>
        </w:rPr>
        <w:t>（</w:t>
      </w:r>
      <w:r w:rsidR="00F56850" w:rsidRPr="00FA49A8">
        <w:rPr>
          <w:rFonts w:ascii="DengXian" w:eastAsia="DengXian" w:hAnsi="DengXian" w:cs="Microsoft YaHei" w:hint="eastAsia"/>
          <w:bCs/>
          <w:lang w:val="zh-CN"/>
        </w:rPr>
        <w:t>三</w:t>
      </w:r>
      <w:r w:rsidRPr="00FA49A8">
        <w:rPr>
          <w:rFonts w:ascii="DengXian" w:eastAsia="DengXian" w:hAnsi="DengXian" w:cs="STXinwei" w:hint="eastAsia"/>
          <w:bCs/>
          <w:lang w:val="zh-CN"/>
        </w:rPr>
        <w:t>）</w:t>
      </w:r>
      <w:r w:rsidR="00B0716B">
        <w:rPr>
          <w:rFonts w:ascii="DengXian" w:eastAsia="DengXian" w:hAnsi="DengXian" w:cs="Microsoft YaHei" w:hint="eastAsia"/>
          <w:bCs/>
          <w:lang w:val="zh-CN"/>
        </w:rPr>
        <w:t>侍奉或服侍不能</w:t>
      </w:r>
      <w:r w:rsidR="00F56850" w:rsidRPr="00FA49A8">
        <w:rPr>
          <w:rFonts w:ascii="DengXian" w:eastAsia="DengXian" w:hAnsi="DengXian" w:cs="Microsoft YaHei" w:hint="eastAsia"/>
          <w:bCs/>
          <w:lang w:val="zh-CN"/>
        </w:rPr>
        <w:t>取代信心的行为</w:t>
      </w:r>
      <w:r w:rsidR="00E0688A">
        <w:rPr>
          <w:rFonts w:ascii="DengXian" w:eastAsia="DengXian" w:hAnsi="DengXian" w:cs="Microsoft YaHei" w:hint="eastAsia"/>
          <w:bCs/>
          <w:lang w:val="zh-CN"/>
        </w:rPr>
        <w:t>或遵行天父的旨意</w:t>
      </w:r>
    </w:p>
    <w:p w14:paraId="15CA1728" w14:textId="15626172" w:rsidR="00A852FA" w:rsidRPr="00776DB6" w:rsidRDefault="00776DB6" w:rsidP="00647C59">
      <w:pPr>
        <w:widowControl w:val="0"/>
        <w:autoSpaceDE w:val="0"/>
        <w:autoSpaceDN w:val="0"/>
        <w:adjustRightInd w:val="0"/>
        <w:spacing w:after="0" w:line="240" w:lineRule="auto"/>
        <w:ind w:firstLine="420"/>
        <w:rPr>
          <w:rFonts w:ascii="SimSun" w:eastAsia="SimSun" w:hAnsi="SimSun" w:cs="SimSun"/>
          <w:lang w:val="zh-CN"/>
        </w:rPr>
      </w:pPr>
      <w:r>
        <w:rPr>
          <w:rFonts w:ascii="SimSun" w:eastAsia="SimSun" w:hAnsi="SimSun" w:cs="SimSun" w:hint="eastAsia"/>
          <w:lang w:val="zh-CN"/>
        </w:rPr>
        <w:t xml:space="preserve"> 太七</w:t>
      </w:r>
      <w:proofErr w:type="gramStart"/>
      <w:r w:rsidR="00DD515B">
        <w:rPr>
          <w:rFonts w:ascii="SimSun" w:eastAsia="SimSun" w:hAnsi="SimSun" w:cs="SimSun" w:hint="eastAsia"/>
          <w:lang w:val="zh-CN"/>
        </w:rPr>
        <w:t>22</w:t>
      </w:r>
      <w:proofErr w:type="gramEnd"/>
      <w:r w:rsidR="00DD515B">
        <w:rPr>
          <w:rFonts w:ascii="SimSun" w:eastAsia="SimSun" w:hAnsi="SimSun" w:cs="SimSun" w:hint="eastAsia"/>
          <w:lang w:val="zh-CN"/>
        </w:rPr>
        <w:t>-23</w:t>
      </w:r>
      <w:r w:rsidR="00F56850">
        <w:rPr>
          <w:rFonts w:ascii="SimSun" w:eastAsia="SimSun" w:hAnsi="SimSun" w:cs="SimSun" w:hint="eastAsia"/>
          <w:lang w:val="zh-CN"/>
        </w:rPr>
        <w:t>，</w:t>
      </w:r>
      <w:r w:rsidR="00A852FA">
        <w:rPr>
          <w:rFonts w:ascii="SimSun" w:eastAsia="SimSun" w:hAnsi="SimSun" w:cs="SimSun" w:hint="eastAsia"/>
          <w:lang w:val="zh-CN"/>
        </w:rPr>
        <w:t>是整个登山宝训中最令人震撼、并且令人悔改的经文：“</w:t>
      </w:r>
      <w:r w:rsidR="00A852FA" w:rsidRPr="00CB4745">
        <w:rPr>
          <w:rFonts w:ascii="KaiTi" w:eastAsia="KaiTi" w:hAnsi="KaiTi" w:hint="eastAsia"/>
          <w:b/>
          <w:bCs/>
        </w:rPr>
        <w:t>当那日，必有许多的人对我说：’主啊，主啊，我们不是奉你的名传道，奉你的名赶鬼，奉你的名行许多的异能吗？’我就明明地告诉他们说：‘我从来不认识你们，你们这些作恶的人，离开我去吧！’”</w:t>
      </w:r>
    </w:p>
    <w:p w14:paraId="1281AEA9" w14:textId="18E49D30" w:rsidR="00F56850" w:rsidRPr="00776DB6" w:rsidRDefault="00B0716B" w:rsidP="00647C59">
      <w:pPr>
        <w:widowControl w:val="0"/>
        <w:autoSpaceDE w:val="0"/>
        <w:autoSpaceDN w:val="0"/>
        <w:adjustRightInd w:val="0"/>
        <w:spacing w:after="0" w:line="240" w:lineRule="auto"/>
        <w:rPr>
          <w:rFonts w:ascii="DengXian" w:eastAsia="DengXian" w:hAnsi="DengXian" w:cs="SimSun"/>
          <w:lang w:val="zh-CN"/>
        </w:rPr>
      </w:pPr>
      <w:r>
        <w:rPr>
          <w:rFonts w:ascii="KaiTi" w:eastAsia="KaiTi" w:hAnsi="KaiTi"/>
          <w:b/>
          <w:bCs/>
        </w:rPr>
        <w:tab/>
      </w:r>
      <w:r w:rsidR="00776DB6">
        <w:rPr>
          <w:rFonts w:ascii="DengXian" w:eastAsia="DengXian" w:hAnsi="DengXian" w:hint="eastAsia"/>
        </w:rPr>
        <w:t xml:space="preserve"> </w:t>
      </w:r>
      <w:r>
        <w:rPr>
          <w:rFonts w:ascii="DengXian" w:eastAsia="DengXian" w:hAnsi="DengXian" w:hint="eastAsia"/>
        </w:rPr>
        <w:t>传道人的职分、赶鬼</w:t>
      </w:r>
      <w:proofErr w:type="gramStart"/>
      <w:r>
        <w:rPr>
          <w:rFonts w:ascii="DengXian" w:eastAsia="DengXian" w:hAnsi="DengXian" w:hint="eastAsia"/>
        </w:rPr>
        <w:t>的事工和</w:t>
      </w:r>
      <w:proofErr w:type="gramEnd"/>
      <w:r>
        <w:rPr>
          <w:rFonts w:ascii="DengXian" w:eastAsia="DengXian" w:hAnsi="DengXian" w:hint="eastAsia"/>
        </w:rPr>
        <w:t>超然的恩赐</w:t>
      </w:r>
      <w:r w:rsidR="0037042E">
        <w:rPr>
          <w:rFonts w:ascii="DengXian" w:eastAsia="DengXian" w:hAnsi="DengXian" w:hint="eastAsia"/>
        </w:rPr>
        <w:t>这三样事情其实代表了所有教会的事奉或服侍。</w:t>
      </w:r>
      <w:r w:rsidR="00776DB6">
        <w:rPr>
          <w:rFonts w:ascii="DengXian" w:eastAsia="DengXian" w:hAnsi="DengXian" w:hint="eastAsia"/>
        </w:rPr>
        <w:t>然而，</w:t>
      </w:r>
      <w:r w:rsidR="0037042E">
        <w:rPr>
          <w:rFonts w:ascii="DengXian" w:eastAsia="DengXian" w:hAnsi="DengXian" w:hint="eastAsia"/>
        </w:rPr>
        <w:t>它们都不能取代信心的行为，或遵行天父的旨意。</w:t>
      </w:r>
    </w:p>
    <w:p w14:paraId="754E3E15" w14:textId="31FC9300" w:rsidR="006D2A08" w:rsidRPr="00776DB6" w:rsidRDefault="00FA49A8" w:rsidP="00647C59">
      <w:pPr>
        <w:widowControl w:val="0"/>
        <w:autoSpaceDE w:val="0"/>
        <w:autoSpaceDN w:val="0"/>
        <w:adjustRightInd w:val="0"/>
        <w:spacing w:after="0" w:line="240" w:lineRule="auto"/>
        <w:rPr>
          <w:rFonts w:ascii="SimSun" w:eastAsia="SimSun" w:hAnsi="SimSun" w:cs="SimSun"/>
          <w:lang w:val="zh-CN"/>
        </w:rPr>
      </w:pPr>
      <w:r>
        <w:rPr>
          <w:rFonts w:ascii="SimSun" w:eastAsia="SimSun" w:hAnsi="SimSun" w:cs="SimSun"/>
          <w:lang w:val="zh-CN"/>
        </w:rPr>
        <w:tab/>
      </w:r>
      <w:r>
        <w:rPr>
          <w:rFonts w:ascii="SimSun" w:eastAsia="SimSun" w:hAnsi="SimSun" w:cs="SimSun" w:hint="eastAsia"/>
          <w:lang w:val="zh-CN"/>
        </w:rPr>
        <w:t>（四）认罪悔改，进入教会新生态</w:t>
      </w:r>
    </w:p>
    <w:p w14:paraId="6736C297" w14:textId="3FE7BFA8" w:rsidR="000B60AF" w:rsidRDefault="000B60AF" w:rsidP="00647C59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Theme="minorEastAsia" w:hAnsiTheme="minorEastAsia" w:cs="SimHei"/>
          <w:bCs/>
          <w:lang w:val="zh-CN"/>
        </w:rPr>
      </w:pPr>
      <w:r>
        <w:rPr>
          <w:rFonts w:asciiTheme="minorEastAsia" w:hAnsiTheme="minorEastAsia" w:cs="SimHei" w:hint="eastAsia"/>
          <w:bCs/>
          <w:lang w:val="zh-CN"/>
        </w:rPr>
        <w:t xml:space="preserve">           我今年</w:t>
      </w:r>
      <w:r w:rsidR="006D2A08">
        <w:rPr>
          <w:rFonts w:asciiTheme="minorEastAsia" w:hAnsiTheme="minorEastAsia" w:cs="SimHei" w:hint="eastAsia"/>
          <w:bCs/>
          <w:lang w:val="zh-CN"/>
        </w:rPr>
        <w:t>快</w:t>
      </w:r>
      <w:r>
        <w:rPr>
          <w:rFonts w:asciiTheme="minorEastAsia" w:hAnsiTheme="minorEastAsia" w:cs="SimHei" w:hint="eastAsia"/>
          <w:bCs/>
          <w:lang w:val="zh-CN"/>
        </w:rPr>
        <w:t>满70岁了。我从心里万分感谢神，</w:t>
      </w:r>
      <w:r w:rsidR="006D2A08">
        <w:rPr>
          <w:rFonts w:asciiTheme="minorEastAsia" w:hAnsiTheme="minorEastAsia" w:cs="SimHei" w:hint="eastAsia"/>
          <w:bCs/>
          <w:lang w:val="zh-CN"/>
        </w:rPr>
        <w:t>能</w:t>
      </w:r>
      <w:r>
        <w:rPr>
          <w:rFonts w:asciiTheme="minorEastAsia" w:hAnsiTheme="minorEastAsia" w:cs="SimHei" w:hint="eastAsia"/>
          <w:bCs/>
          <w:lang w:val="zh-CN"/>
        </w:rPr>
        <w:t>让我在退休之前，在</w:t>
      </w:r>
      <w:proofErr w:type="gramStart"/>
      <w:r>
        <w:rPr>
          <w:rFonts w:asciiTheme="minorEastAsia" w:hAnsiTheme="minorEastAsia" w:cs="SimHei" w:hint="eastAsia"/>
          <w:bCs/>
          <w:lang w:val="zh-CN"/>
        </w:rPr>
        <w:t>离世见</w:t>
      </w:r>
      <w:proofErr w:type="gramEnd"/>
      <w:r>
        <w:rPr>
          <w:rFonts w:asciiTheme="minorEastAsia" w:hAnsiTheme="minorEastAsia" w:cs="SimHei" w:hint="eastAsia"/>
          <w:bCs/>
          <w:lang w:val="zh-CN"/>
        </w:rPr>
        <w:t>主之前，还有机会悔改归正，从过去</w:t>
      </w:r>
      <w:proofErr w:type="gramStart"/>
      <w:r>
        <w:rPr>
          <w:rFonts w:asciiTheme="minorEastAsia" w:hAnsiTheme="minorEastAsia" w:cs="SimHei" w:hint="eastAsia"/>
          <w:bCs/>
          <w:lang w:val="zh-CN"/>
        </w:rPr>
        <w:t>事工导向</w:t>
      </w:r>
      <w:proofErr w:type="gramEnd"/>
      <w:r>
        <w:rPr>
          <w:rFonts w:asciiTheme="minorEastAsia" w:hAnsiTheme="minorEastAsia" w:cs="SimHei" w:hint="eastAsia"/>
          <w:bCs/>
          <w:lang w:val="zh-CN"/>
        </w:rPr>
        <w:t>的偏差</w:t>
      </w:r>
      <w:r w:rsidR="00776DB6">
        <w:rPr>
          <w:rFonts w:asciiTheme="minorEastAsia" w:hAnsiTheme="minorEastAsia" w:cs="SimHei" w:hint="eastAsia"/>
          <w:bCs/>
          <w:lang w:val="zh-CN"/>
        </w:rPr>
        <w:t>价值观</w:t>
      </w:r>
      <w:r w:rsidR="00A971EA">
        <w:rPr>
          <w:rFonts w:asciiTheme="minorEastAsia" w:hAnsiTheme="minorEastAsia" w:cs="SimHei" w:hint="eastAsia"/>
          <w:bCs/>
          <w:lang w:val="zh-CN"/>
        </w:rPr>
        <w:t>和作恶</w:t>
      </w:r>
      <w:r>
        <w:rPr>
          <w:rFonts w:asciiTheme="minorEastAsia" w:hAnsiTheme="minorEastAsia" w:cs="SimHei" w:hint="eastAsia"/>
          <w:bCs/>
          <w:lang w:val="zh-CN"/>
        </w:rPr>
        <w:t>中纠正过来，重新开始</w:t>
      </w:r>
      <w:proofErr w:type="gramStart"/>
      <w:r>
        <w:rPr>
          <w:rFonts w:asciiTheme="minorEastAsia" w:hAnsiTheme="minorEastAsia" w:cs="SimHei" w:hint="eastAsia"/>
          <w:bCs/>
          <w:lang w:val="zh-CN"/>
        </w:rPr>
        <w:t>注重</w:t>
      </w:r>
      <w:r w:rsidR="00A971EA">
        <w:rPr>
          <w:rFonts w:asciiTheme="minorEastAsia" w:hAnsiTheme="minorEastAsia" w:cs="SimHei" w:hint="eastAsia"/>
          <w:bCs/>
          <w:lang w:val="zh-CN"/>
        </w:rPr>
        <w:t>跟神的</w:t>
      </w:r>
      <w:proofErr w:type="gramEnd"/>
      <w:r w:rsidR="00A971EA">
        <w:rPr>
          <w:rFonts w:asciiTheme="minorEastAsia" w:hAnsiTheme="minorEastAsia" w:cs="SimHei" w:hint="eastAsia"/>
          <w:bCs/>
          <w:lang w:val="zh-CN"/>
        </w:rPr>
        <w:t>关系、注重</w:t>
      </w:r>
      <w:r>
        <w:rPr>
          <w:rFonts w:asciiTheme="minorEastAsia" w:hAnsiTheme="minorEastAsia" w:cs="SimHei" w:hint="eastAsia"/>
          <w:bCs/>
          <w:lang w:val="zh-CN"/>
        </w:rPr>
        <w:lastRenderedPageBreak/>
        <w:t>夫妻关系、注重两代同行，注重身体健康，愿意学习改变老旧的习惯、模式，重塑三观，培养</w:t>
      </w:r>
      <w:r w:rsidR="006D2A08">
        <w:rPr>
          <w:rFonts w:asciiTheme="minorEastAsia" w:hAnsiTheme="minorEastAsia" w:cs="SimHei" w:hint="eastAsia"/>
          <w:bCs/>
          <w:lang w:val="zh-CN"/>
        </w:rPr>
        <w:t>新妇的</w:t>
      </w:r>
      <w:r>
        <w:rPr>
          <w:rFonts w:asciiTheme="minorEastAsia" w:hAnsiTheme="minorEastAsia" w:cs="SimHei" w:hint="eastAsia"/>
          <w:bCs/>
          <w:lang w:val="zh-CN"/>
        </w:rPr>
        <w:t>灵性和美德，建造</w:t>
      </w:r>
      <w:proofErr w:type="gramStart"/>
      <w:r>
        <w:rPr>
          <w:rFonts w:asciiTheme="minorEastAsia" w:hAnsiTheme="minorEastAsia" w:cs="SimHei" w:hint="eastAsia"/>
          <w:bCs/>
          <w:lang w:val="zh-CN"/>
        </w:rPr>
        <w:t>神家尊荣</w:t>
      </w:r>
      <w:proofErr w:type="gramEnd"/>
      <w:r>
        <w:rPr>
          <w:rFonts w:asciiTheme="minorEastAsia" w:hAnsiTheme="minorEastAsia" w:cs="SimHei" w:hint="eastAsia"/>
          <w:bCs/>
          <w:lang w:val="zh-CN"/>
        </w:rPr>
        <w:t>文化、真爱文化</w:t>
      </w:r>
      <w:r w:rsidR="00462E35">
        <w:rPr>
          <w:rFonts w:asciiTheme="minorEastAsia" w:hAnsiTheme="minorEastAsia" w:cs="SimHei" w:hint="eastAsia"/>
          <w:bCs/>
          <w:lang w:val="zh-CN"/>
        </w:rPr>
        <w:t>，迎接末日大收割、大复兴；迎接基督再来。</w:t>
      </w:r>
    </w:p>
    <w:p w14:paraId="3028C6B4" w14:textId="588542FD" w:rsidR="00F9769F" w:rsidRPr="00F9769F" w:rsidRDefault="00F9769F" w:rsidP="00647C59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Theme="minorEastAsia" w:hAnsiTheme="minorEastAsia" w:cs="SimHei"/>
          <w:bCs/>
          <w:lang w:val="zh-CN"/>
        </w:rPr>
      </w:pPr>
      <w:r>
        <w:rPr>
          <w:rFonts w:asciiTheme="minorEastAsia" w:hAnsiTheme="minorEastAsia" w:cs="SimHei" w:hint="eastAsia"/>
          <w:bCs/>
          <w:lang w:val="zh-CN"/>
        </w:rPr>
        <w:t xml:space="preserve">           愿佳恩教会全体家人，从领袖到会众，都能够同心合意，</w:t>
      </w:r>
      <w:r w:rsidR="0035154E">
        <w:rPr>
          <w:rFonts w:asciiTheme="minorEastAsia" w:hAnsiTheme="minorEastAsia" w:cs="SimHei" w:hint="eastAsia"/>
          <w:bCs/>
          <w:lang w:val="zh-CN"/>
        </w:rPr>
        <w:t>一同</w:t>
      </w:r>
      <w:proofErr w:type="gramStart"/>
      <w:r w:rsidR="0035154E">
        <w:rPr>
          <w:rFonts w:asciiTheme="minorEastAsia" w:hAnsiTheme="minorEastAsia" w:cs="SimHei" w:hint="eastAsia"/>
          <w:bCs/>
          <w:lang w:val="zh-CN"/>
        </w:rPr>
        <w:t>建造神家的</w:t>
      </w:r>
      <w:proofErr w:type="gramEnd"/>
      <w:r w:rsidR="0035154E">
        <w:rPr>
          <w:rFonts w:asciiTheme="minorEastAsia" w:hAnsiTheme="minorEastAsia" w:cs="SimHei" w:hint="eastAsia"/>
          <w:bCs/>
          <w:lang w:val="zh-CN"/>
        </w:rPr>
        <w:t>文化</w:t>
      </w:r>
      <w:r w:rsidR="00DA0C30">
        <w:rPr>
          <w:rFonts w:asciiTheme="minorEastAsia" w:hAnsiTheme="minorEastAsia" w:cs="SimHei" w:hint="eastAsia"/>
          <w:bCs/>
          <w:lang w:val="zh-CN"/>
        </w:rPr>
        <w:t>和教会的新生态</w:t>
      </w:r>
      <w:r w:rsidR="0035154E">
        <w:rPr>
          <w:rFonts w:asciiTheme="minorEastAsia" w:hAnsiTheme="minorEastAsia" w:cs="SimHei" w:hint="eastAsia"/>
          <w:bCs/>
          <w:lang w:val="zh-CN"/>
        </w:rPr>
        <w:t>，</w:t>
      </w:r>
      <w:r>
        <w:rPr>
          <w:rFonts w:asciiTheme="minorEastAsia" w:hAnsiTheme="minorEastAsia" w:cs="SimHei" w:hint="eastAsia"/>
          <w:bCs/>
          <w:lang w:val="zh-CN"/>
        </w:rPr>
        <w:t>一同遵行天父的旨意，</w:t>
      </w:r>
      <w:r w:rsidR="0035154E">
        <w:rPr>
          <w:rFonts w:asciiTheme="minorEastAsia" w:hAnsiTheme="minorEastAsia" w:cs="SimHei" w:hint="eastAsia"/>
          <w:bCs/>
          <w:lang w:val="zh-CN"/>
        </w:rPr>
        <w:t>一同跟随圣灵的步伐，</w:t>
      </w:r>
      <w:r>
        <w:rPr>
          <w:rFonts w:asciiTheme="minorEastAsia" w:hAnsiTheme="minorEastAsia" w:cs="SimHei" w:hint="eastAsia"/>
          <w:bCs/>
          <w:lang w:val="zh-CN"/>
        </w:rPr>
        <w:t>一同进入</w:t>
      </w:r>
      <w:r w:rsidR="0035154E">
        <w:rPr>
          <w:rFonts w:asciiTheme="minorEastAsia" w:hAnsiTheme="minorEastAsia" w:cs="SimHei" w:hint="eastAsia"/>
          <w:bCs/>
          <w:lang w:val="zh-CN"/>
        </w:rPr>
        <w:t>羔羊</w:t>
      </w:r>
      <w:r w:rsidR="006D2A08">
        <w:rPr>
          <w:rFonts w:asciiTheme="minorEastAsia" w:hAnsiTheme="minorEastAsia" w:cs="SimHei" w:hint="eastAsia"/>
          <w:bCs/>
          <w:lang w:val="zh-CN"/>
        </w:rPr>
        <w:t>新妇的</w:t>
      </w:r>
      <w:r>
        <w:rPr>
          <w:rFonts w:asciiTheme="minorEastAsia" w:hAnsiTheme="minorEastAsia" w:cs="SimHei" w:hint="eastAsia"/>
          <w:bCs/>
          <w:lang w:val="zh-CN"/>
        </w:rPr>
        <w:t>命定。</w:t>
      </w:r>
    </w:p>
    <w:p w14:paraId="6D50FEB8" w14:textId="4D1EC2EC" w:rsidR="00F56850" w:rsidRPr="00F9769F" w:rsidRDefault="00263394" w:rsidP="00647C59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KaiTi" w:eastAsia="KaiTi" w:hAnsi="KaiTi" w:cs="SimHei"/>
          <w:b/>
          <w:sz w:val="28"/>
          <w:szCs w:val="28"/>
          <w:lang w:val="zh-CN"/>
        </w:rPr>
      </w:pPr>
      <w:r w:rsidRPr="00F9769F">
        <w:rPr>
          <w:rFonts w:ascii="KaiTi" w:eastAsia="KaiTi" w:hAnsi="KaiTi" w:cs="Microsoft YaHei" w:hint="eastAsia"/>
          <w:b/>
          <w:sz w:val="28"/>
          <w:szCs w:val="28"/>
          <w:lang w:val="zh-CN"/>
        </w:rPr>
        <w:t>讨论</w:t>
      </w:r>
      <w:r w:rsidR="00F56850" w:rsidRPr="00F9769F">
        <w:rPr>
          <w:rFonts w:ascii="KaiTi" w:eastAsia="KaiTi" w:hAnsi="KaiTi" w:cs="Microsoft YaHei" w:hint="eastAsia"/>
          <w:b/>
          <w:sz w:val="28"/>
          <w:szCs w:val="28"/>
          <w:lang w:val="zh-CN"/>
        </w:rPr>
        <w:t>题</w:t>
      </w:r>
      <w:r w:rsidR="00F56850" w:rsidRPr="00F9769F">
        <w:rPr>
          <w:rFonts w:ascii="KaiTi" w:eastAsia="KaiTi" w:hAnsi="KaiTi" w:cs="Malgun Gothic Semilight" w:hint="eastAsia"/>
          <w:b/>
          <w:sz w:val="28"/>
          <w:szCs w:val="28"/>
          <w:lang w:val="zh-CN"/>
        </w:rPr>
        <w:t>：</w:t>
      </w:r>
    </w:p>
    <w:p w14:paraId="1DB316C9" w14:textId="1A6C8D58" w:rsidR="008A5CC6" w:rsidRPr="001B48CA" w:rsidRDefault="008A5CC6" w:rsidP="00647C59">
      <w:pPr>
        <w:pStyle w:val="ListParagraph"/>
        <w:widowControl w:val="0"/>
        <w:numPr>
          <w:ilvl w:val="0"/>
          <w:numId w:val="3"/>
        </w:num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contextualSpacing w:val="0"/>
        <w:rPr>
          <w:rFonts w:asciiTheme="minorEastAsia" w:hAnsiTheme="minorEastAsia" w:cs="SimHei"/>
          <w:lang w:val="zh-CN"/>
        </w:rPr>
      </w:pPr>
      <w:r w:rsidRPr="001B48CA">
        <w:rPr>
          <w:rFonts w:asciiTheme="minorEastAsia" w:hAnsiTheme="minorEastAsia" w:cs="SimHei" w:hint="eastAsia"/>
          <w:lang w:val="zh-CN"/>
        </w:rPr>
        <w:t>太七</w:t>
      </w:r>
      <w:proofErr w:type="gramStart"/>
      <w:r w:rsidRPr="001B48CA">
        <w:rPr>
          <w:rFonts w:asciiTheme="minorEastAsia" w:hAnsiTheme="minorEastAsia" w:cs="SimHei" w:hint="eastAsia"/>
          <w:lang w:val="zh-CN"/>
        </w:rPr>
        <w:t>21</w:t>
      </w:r>
      <w:proofErr w:type="gramEnd"/>
      <w:r w:rsidRPr="001B48CA">
        <w:rPr>
          <w:rFonts w:asciiTheme="minorEastAsia" w:hAnsiTheme="minorEastAsia" w:cs="SimHei" w:hint="eastAsia"/>
          <w:lang w:val="zh-CN"/>
        </w:rPr>
        <w:t>-23这段经文和本篇信息给你</w:t>
      </w:r>
      <w:r w:rsidR="001B48CA" w:rsidRPr="001B48CA">
        <w:rPr>
          <w:rFonts w:asciiTheme="minorEastAsia" w:hAnsiTheme="minorEastAsia" w:cs="SimHei" w:hint="eastAsia"/>
          <w:lang w:val="zh-CN"/>
        </w:rPr>
        <w:t>留下</w:t>
      </w:r>
      <w:r w:rsidRPr="001B48CA">
        <w:rPr>
          <w:rFonts w:asciiTheme="minorEastAsia" w:hAnsiTheme="minorEastAsia" w:cs="SimHei" w:hint="eastAsia"/>
          <w:lang w:val="zh-CN"/>
        </w:rPr>
        <w:t>最深的印象是什么？</w:t>
      </w:r>
    </w:p>
    <w:p w14:paraId="19959472" w14:textId="70EA6A6B" w:rsidR="001B48CA" w:rsidRPr="001B48CA" w:rsidRDefault="001B48CA" w:rsidP="00647C59">
      <w:pPr>
        <w:pStyle w:val="ListParagraph"/>
        <w:widowControl w:val="0"/>
        <w:numPr>
          <w:ilvl w:val="0"/>
          <w:numId w:val="3"/>
        </w:num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SimHei" w:eastAsia="SimHei" w:hAnsi="Times New Roman" w:cs="SimHei"/>
          <w:lang w:val="zh-CN"/>
        </w:rPr>
      </w:pPr>
      <w:r>
        <w:rPr>
          <w:rFonts w:ascii="SimHei" w:eastAsia="SimHei" w:hAnsi="Times New Roman" w:cs="SimHei" w:hint="eastAsia"/>
          <w:lang w:val="zh-CN"/>
        </w:rPr>
        <w:t>太七</w:t>
      </w:r>
      <w:proofErr w:type="gramStart"/>
      <w:r>
        <w:rPr>
          <w:rFonts w:ascii="SimHei" w:eastAsia="SimHei" w:hAnsi="Times New Roman" w:cs="SimHei" w:hint="eastAsia"/>
          <w:lang w:val="zh-CN"/>
        </w:rPr>
        <w:t>21</w:t>
      </w:r>
      <w:proofErr w:type="gramEnd"/>
      <w:r>
        <w:rPr>
          <w:rFonts w:ascii="SimHei" w:eastAsia="SimHei" w:hAnsi="Times New Roman" w:cs="SimHei" w:hint="eastAsia"/>
          <w:lang w:val="zh-CN"/>
        </w:rPr>
        <w:t>-23这段经文和本篇信息有什么话是针对你说的？</w:t>
      </w:r>
    </w:p>
    <w:p w14:paraId="7E051E47" w14:textId="66A2D11C" w:rsidR="00F56850" w:rsidRPr="001B48CA" w:rsidRDefault="00F9769F" w:rsidP="00647C59">
      <w:pPr>
        <w:pStyle w:val="ListParagraph"/>
        <w:widowControl w:val="0"/>
        <w:numPr>
          <w:ilvl w:val="0"/>
          <w:numId w:val="3"/>
        </w:num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contextualSpacing w:val="0"/>
        <w:rPr>
          <w:rFonts w:asciiTheme="minorEastAsia" w:hAnsiTheme="minorEastAsia" w:cs="SimHei"/>
          <w:lang w:val="zh-CN"/>
        </w:rPr>
      </w:pPr>
      <w:r w:rsidRPr="001B48CA">
        <w:rPr>
          <w:rFonts w:asciiTheme="minorEastAsia" w:hAnsiTheme="minorEastAsia" w:cs="SimHei" w:hint="eastAsia"/>
          <w:lang w:val="zh-CN"/>
        </w:rPr>
        <w:t>你打算</w:t>
      </w:r>
      <w:r w:rsidR="001B48CA" w:rsidRPr="001B48CA">
        <w:rPr>
          <w:rFonts w:asciiTheme="minorEastAsia" w:hAnsiTheme="minorEastAsia" w:cs="SimHei" w:hint="eastAsia"/>
          <w:lang w:val="zh-CN"/>
        </w:rPr>
        <w:t>有什么具体的</w:t>
      </w:r>
      <w:r w:rsidRPr="001B48CA">
        <w:rPr>
          <w:rFonts w:asciiTheme="minorEastAsia" w:hAnsiTheme="minorEastAsia" w:cs="SimHei" w:hint="eastAsia"/>
          <w:lang w:val="zh-CN"/>
        </w:rPr>
        <w:t>回应？</w:t>
      </w:r>
    </w:p>
    <w:p w14:paraId="0354C8AA" w14:textId="1B3FA517" w:rsidR="001B48CA" w:rsidRPr="001B48CA" w:rsidRDefault="001B48CA" w:rsidP="00647C59">
      <w:pPr>
        <w:pStyle w:val="ListParagraph"/>
        <w:widowControl w:val="0"/>
        <w:numPr>
          <w:ilvl w:val="0"/>
          <w:numId w:val="3"/>
        </w:num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contextualSpacing w:val="0"/>
        <w:rPr>
          <w:rFonts w:asciiTheme="minorEastAsia" w:hAnsiTheme="minorEastAsia" w:cs="SimHei"/>
          <w:lang w:val="zh-CN"/>
        </w:rPr>
      </w:pPr>
      <w:r>
        <w:rPr>
          <w:rFonts w:asciiTheme="minorEastAsia" w:hAnsiTheme="minorEastAsia" w:cs="SimHei" w:hint="eastAsia"/>
          <w:lang w:val="zh-CN"/>
        </w:rPr>
        <w:t>请在本周的细胞小组聚会中分享你实行的经历和见证。</w:t>
      </w:r>
    </w:p>
    <w:p w14:paraId="30E8110F" w14:textId="7F5FA7AC" w:rsidR="002C6E95" w:rsidRPr="004A0786" w:rsidRDefault="002C6E95" w:rsidP="00647C59">
      <w:pPr>
        <w:adjustRightInd w:val="0"/>
        <w:spacing w:after="0" w:line="240" w:lineRule="auto"/>
        <w:rPr>
          <w:rFonts w:asciiTheme="minorEastAsia" w:hAnsiTheme="minorEastAsia"/>
          <w:b/>
          <w:bCs/>
          <w:sz w:val="28"/>
          <w:szCs w:val="28"/>
        </w:rPr>
      </w:pPr>
    </w:p>
    <w:p w14:paraId="2CE23A09" w14:textId="77777777" w:rsidR="00B66D0F" w:rsidRDefault="00B66D0F" w:rsidP="00647C59">
      <w:pPr>
        <w:adjustRightInd w:val="0"/>
        <w:spacing w:after="0" w:line="240" w:lineRule="auto"/>
        <w:rPr>
          <w:rFonts w:ascii="DengXian" w:eastAsia="DengXian" w:hAnsi="DengXian"/>
        </w:rPr>
      </w:pPr>
    </w:p>
    <w:p w14:paraId="4B9C9BE3" w14:textId="77777777" w:rsidR="00B66D0F" w:rsidRDefault="00B66D0F" w:rsidP="00647C59">
      <w:pPr>
        <w:adjustRightInd w:val="0"/>
        <w:spacing w:after="0" w:line="240" w:lineRule="auto"/>
        <w:rPr>
          <w:rFonts w:ascii="DengXian" w:eastAsia="DengXian" w:hAnsi="DengXian"/>
        </w:rPr>
      </w:pPr>
    </w:p>
    <w:p w14:paraId="19ADF9F8" w14:textId="77777777" w:rsidR="00B66D0F" w:rsidRPr="00B66D0F" w:rsidRDefault="00B66D0F" w:rsidP="00647C59">
      <w:pPr>
        <w:adjustRightInd w:val="0"/>
        <w:spacing w:after="0" w:line="240" w:lineRule="auto"/>
        <w:rPr>
          <w:rFonts w:ascii="DengXian" w:eastAsia="DengXian" w:hAnsi="DengXian"/>
        </w:rPr>
      </w:pPr>
    </w:p>
    <w:sectPr w:rsidR="00B66D0F" w:rsidRPr="00B66D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D106FA" w14:textId="77777777" w:rsidR="0088295A" w:rsidRDefault="0088295A" w:rsidP="003B370E">
      <w:pPr>
        <w:spacing w:after="0" w:line="240" w:lineRule="auto"/>
      </w:pPr>
      <w:r>
        <w:separator/>
      </w:r>
    </w:p>
  </w:endnote>
  <w:endnote w:type="continuationSeparator" w:id="0">
    <w:p w14:paraId="7ECA6033" w14:textId="77777777" w:rsidR="0088295A" w:rsidRDefault="0088295A" w:rsidP="003B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anWang WeiBeiMedium-Gb5">
    <w:altName w:val="Arial Unicode MS"/>
    <w:charset w:val="88"/>
    <w:family w:val="auto"/>
    <w:pitch w:val="default"/>
    <w:sig w:usb0="00000000" w:usb1="38C9787A" w:usb2="00000016" w:usb3="00000000" w:csb0="00100000" w:csb1="8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38631" w14:textId="77777777" w:rsidR="003B370E" w:rsidRDefault="003B37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23281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18F082" w14:textId="76B1F9F4" w:rsidR="003B370E" w:rsidRDefault="003B37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26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922F2E" w14:textId="77777777" w:rsidR="003B370E" w:rsidRDefault="003B37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5C526" w14:textId="77777777" w:rsidR="003B370E" w:rsidRDefault="003B37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F90996" w14:textId="77777777" w:rsidR="0088295A" w:rsidRDefault="0088295A" w:rsidP="003B370E">
      <w:pPr>
        <w:spacing w:after="0" w:line="240" w:lineRule="auto"/>
      </w:pPr>
      <w:r>
        <w:separator/>
      </w:r>
    </w:p>
  </w:footnote>
  <w:footnote w:type="continuationSeparator" w:id="0">
    <w:p w14:paraId="29CB43A0" w14:textId="77777777" w:rsidR="0088295A" w:rsidRDefault="0088295A" w:rsidP="003B3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17969" w14:textId="77777777" w:rsidR="003B370E" w:rsidRDefault="003B37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F1642C" w14:textId="77777777" w:rsidR="003B370E" w:rsidRDefault="003B37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66CC5" w14:textId="77777777" w:rsidR="003B370E" w:rsidRDefault="003B37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85CDE"/>
    <w:multiLevelType w:val="singleLevel"/>
    <w:tmpl w:val="38485CDE"/>
    <w:lvl w:ilvl="0">
      <w:start w:val="1"/>
      <w:numFmt w:val="chineseCounting"/>
      <w:suff w:val="nothing"/>
      <w:lvlText w:val="（%1）"/>
      <w:lvlJc w:val="left"/>
      <w:pPr>
        <w:ind w:left="640" w:firstLine="0"/>
      </w:pPr>
    </w:lvl>
  </w:abstractNum>
  <w:abstractNum w:abstractNumId="1">
    <w:nsid w:val="64AE37D6"/>
    <w:multiLevelType w:val="hybridMultilevel"/>
    <w:tmpl w:val="49B66332"/>
    <w:lvl w:ilvl="0" w:tplc="25160788">
      <w:start w:val="1"/>
      <w:numFmt w:val="decimal"/>
      <w:lvlText w:val="%1、"/>
      <w:lvlJc w:val="left"/>
      <w:pPr>
        <w:ind w:left="756" w:hanging="396"/>
      </w:pPr>
      <w:rPr>
        <w:rFonts w:ascii="SimHei" w:eastAsia="SimHei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535CD"/>
    <w:multiLevelType w:val="hybridMultilevel"/>
    <w:tmpl w:val="FFFFFFFF"/>
    <w:lvl w:ilvl="0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1" w:tplc="FFFFFFFF">
      <w:start w:val="1"/>
      <w:numFmt w:val="decimal"/>
      <w:lvlText w:val="%2、"/>
      <w:lvlJc w:val="left"/>
      <w:pPr>
        <w:tabs>
          <w:tab w:val="num" w:pos="1418"/>
        </w:tabs>
        <w:ind w:left="1418" w:hanging="360"/>
      </w:pPr>
      <w:rPr>
        <w:rFonts w:cs="Times New Roman"/>
        <w:u w:color="000000"/>
      </w:rPr>
    </w:lvl>
    <w:lvl w:ilvl="2" w:tplc="FFFFFFFF">
      <w:start w:val="1"/>
      <w:numFmt w:val="lowerRoman"/>
      <w:lvlText w:val="%3."/>
      <w:lvlJc w:val="right"/>
      <w:pPr>
        <w:tabs>
          <w:tab w:val="num" w:pos="1898"/>
        </w:tabs>
        <w:ind w:left="1898" w:hanging="420"/>
      </w:pPr>
      <w:rPr>
        <w:rFonts w:cs="Times New Roman"/>
        <w:u w:color="000000"/>
      </w:rPr>
    </w:lvl>
    <w:lvl w:ilvl="3" w:tplc="FFFFFFFF">
      <w:start w:val="1"/>
      <w:numFmt w:val="decimal"/>
      <w:lvlText w:val="%4."/>
      <w:lvlJc w:val="left"/>
      <w:pPr>
        <w:tabs>
          <w:tab w:val="num" w:pos="2318"/>
        </w:tabs>
        <w:ind w:left="2318" w:hanging="420"/>
      </w:pPr>
      <w:rPr>
        <w:rFonts w:cs="Times New Roman"/>
        <w:u w:color="000000"/>
      </w:rPr>
    </w:lvl>
    <w:lvl w:ilvl="4" w:tplc="FFFFFFFF">
      <w:start w:val="1"/>
      <w:numFmt w:val="lowerLetter"/>
      <w:lvlText w:val="%5)"/>
      <w:lvlJc w:val="left"/>
      <w:pPr>
        <w:tabs>
          <w:tab w:val="num" w:pos="2738"/>
        </w:tabs>
        <w:ind w:left="2738" w:hanging="420"/>
      </w:pPr>
      <w:rPr>
        <w:rFonts w:cs="Times New Roman"/>
        <w:u w:color="000000"/>
      </w:rPr>
    </w:lvl>
    <w:lvl w:ilvl="5" w:tplc="FFFFFFFF">
      <w:start w:val="1"/>
      <w:numFmt w:val="lowerRoman"/>
      <w:lvlText w:val="%6."/>
      <w:lvlJc w:val="right"/>
      <w:pPr>
        <w:tabs>
          <w:tab w:val="num" w:pos="3158"/>
        </w:tabs>
        <w:ind w:left="3158" w:hanging="420"/>
      </w:pPr>
      <w:rPr>
        <w:rFonts w:cs="Times New Roman"/>
        <w:u w:color="000000"/>
      </w:rPr>
    </w:lvl>
    <w:lvl w:ilvl="6" w:tplc="FFFFFFFF">
      <w:start w:val="1"/>
      <w:numFmt w:val="decimal"/>
      <w:lvlText w:val="%7."/>
      <w:lvlJc w:val="left"/>
      <w:pPr>
        <w:tabs>
          <w:tab w:val="num" w:pos="3578"/>
        </w:tabs>
        <w:ind w:left="3578" w:hanging="420"/>
      </w:pPr>
      <w:rPr>
        <w:rFonts w:cs="Times New Roman"/>
        <w:u w:color="000000"/>
      </w:rPr>
    </w:lvl>
    <w:lvl w:ilvl="7" w:tplc="FFFFFFFF">
      <w:start w:val="1"/>
      <w:numFmt w:val="lowerLetter"/>
      <w:lvlText w:val="%8)"/>
      <w:lvlJc w:val="left"/>
      <w:pPr>
        <w:tabs>
          <w:tab w:val="num" w:pos="3998"/>
        </w:tabs>
        <w:ind w:left="3998" w:hanging="420"/>
      </w:pPr>
      <w:rPr>
        <w:rFonts w:cs="Times New Roman"/>
        <w:u w:color="000000"/>
      </w:rPr>
    </w:lvl>
    <w:lvl w:ilvl="8" w:tplc="FFFFFFFF">
      <w:start w:val="1"/>
      <w:numFmt w:val="lowerRoman"/>
      <w:lvlText w:val="%9."/>
      <w:lvlJc w:val="right"/>
      <w:pPr>
        <w:tabs>
          <w:tab w:val="num" w:pos="4418"/>
        </w:tabs>
        <w:ind w:left="4418" w:hanging="420"/>
      </w:pPr>
      <w:rPr>
        <w:rFonts w:cs="Times New Roman"/>
        <w:u w:color="000000"/>
      </w:rPr>
    </w:lvl>
  </w:abstractNum>
  <w:num w:numId="1">
    <w:abstractNumId w:val="0"/>
    <w:lvlOverride w:ilvl="0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D0F"/>
    <w:rsid w:val="00020E21"/>
    <w:rsid w:val="000B0423"/>
    <w:rsid w:val="000B60AF"/>
    <w:rsid w:val="00175BD1"/>
    <w:rsid w:val="001A2A8C"/>
    <w:rsid w:val="001A4238"/>
    <w:rsid w:val="001B48CA"/>
    <w:rsid w:val="00263394"/>
    <w:rsid w:val="00293ABD"/>
    <w:rsid w:val="00295BB8"/>
    <w:rsid w:val="002C6E95"/>
    <w:rsid w:val="003138DE"/>
    <w:rsid w:val="00335F62"/>
    <w:rsid w:val="0035154E"/>
    <w:rsid w:val="0037042E"/>
    <w:rsid w:val="003B370E"/>
    <w:rsid w:val="003D2D6F"/>
    <w:rsid w:val="00446FE9"/>
    <w:rsid w:val="00462E35"/>
    <w:rsid w:val="004A0786"/>
    <w:rsid w:val="004D4B11"/>
    <w:rsid w:val="0052284B"/>
    <w:rsid w:val="005F3B56"/>
    <w:rsid w:val="006019EA"/>
    <w:rsid w:val="00647C59"/>
    <w:rsid w:val="006B161E"/>
    <w:rsid w:val="006C3FB7"/>
    <w:rsid w:val="006D1395"/>
    <w:rsid w:val="006D2A08"/>
    <w:rsid w:val="007078F5"/>
    <w:rsid w:val="00715CE2"/>
    <w:rsid w:val="0072483D"/>
    <w:rsid w:val="007266BB"/>
    <w:rsid w:val="00743687"/>
    <w:rsid w:val="00776DB6"/>
    <w:rsid w:val="007C30AF"/>
    <w:rsid w:val="007F05FA"/>
    <w:rsid w:val="007F4494"/>
    <w:rsid w:val="00801AFD"/>
    <w:rsid w:val="008426D0"/>
    <w:rsid w:val="0088295A"/>
    <w:rsid w:val="008A5CC6"/>
    <w:rsid w:val="008E5BF6"/>
    <w:rsid w:val="00954A56"/>
    <w:rsid w:val="009D38EB"/>
    <w:rsid w:val="00A62A07"/>
    <w:rsid w:val="00A7439E"/>
    <w:rsid w:val="00A852FA"/>
    <w:rsid w:val="00A9715B"/>
    <w:rsid w:val="00A971EA"/>
    <w:rsid w:val="00AA20A2"/>
    <w:rsid w:val="00AB781B"/>
    <w:rsid w:val="00AF6BC0"/>
    <w:rsid w:val="00B0716B"/>
    <w:rsid w:val="00B66D0F"/>
    <w:rsid w:val="00C17E93"/>
    <w:rsid w:val="00C519DE"/>
    <w:rsid w:val="00C6546B"/>
    <w:rsid w:val="00C82617"/>
    <w:rsid w:val="00C945E8"/>
    <w:rsid w:val="00CB4745"/>
    <w:rsid w:val="00CD7AE3"/>
    <w:rsid w:val="00CE1C8C"/>
    <w:rsid w:val="00D45C86"/>
    <w:rsid w:val="00D819F7"/>
    <w:rsid w:val="00D94B3D"/>
    <w:rsid w:val="00D9502D"/>
    <w:rsid w:val="00DA0C30"/>
    <w:rsid w:val="00DD515B"/>
    <w:rsid w:val="00E0688A"/>
    <w:rsid w:val="00EA1018"/>
    <w:rsid w:val="00F3136B"/>
    <w:rsid w:val="00F56850"/>
    <w:rsid w:val="00F9769F"/>
    <w:rsid w:val="00FA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0BB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qFormat/>
    <w:rsid w:val="002C6E95"/>
    <w:pPr>
      <w:widowControl w:val="0"/>
      <w:spacing w:after="0" w:line="240" w:lineRule="auto"/>
      <w:jc w:val="both"/>
    </w:pPr>
    <w:rPr>
      <w:rFonts w:ascii="SimSun" w:eastAsia="SimSun" w:hAnsi="Courier New" w:cs="Courier New"/>
      <w:sz w:val="21"/>
      <w:szCs w:val="21"/>
      <w14:ligatures w14:val="none"/>
    </w:rPr>
  </w:style>
  <w:style w:type="character" w:customStyle="1" w:styleId="PlainTextChar">
    <w:name w:val="Plain Text Char"/>
    <w:basedOn w:val="DefaultParagraphFont"/>
    <w:link w:val="PlainText"/>
    <w:rsid w:val="002C6E95"/>
    <w:rPr>
      <w:rFonts w:ascii="SimSun" w:eastAsia="SimSun" w:hAnsi="Courier New" w:cs="Courier New"/>
      <w:sz w:val="21"/>
      <w:szCs w:val="21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3B3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70E"/>
  </w:style>
  <w:style w:type="paragraph" w:styleId="Footer">
    <w:name w:val="footer"/>
    <w:basedOn w:val="Normal"/>
    <w:link w:val="FooterChar"/>
    <w:uiPriority w:val="99"/>
    <w:unhideWhenUsed/>
    <w:rsid w:val="003B3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70E"/>
  </w:style>
  <w:style w:type="paragraph" w:styleId="ListParagraph">
    <w:name w:val="List Paragraph"/>
    <w:basedOn w:val="Normal"/>
    <w:uiPriority w:val="34"/>
    <w:qFormat/>
    <w:rsid w:val="00C65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qFormat/>
    <w:rsid w:val="002C6E95"/>
    <w:pPr>
      <w:widowControl w:val="0"/>
      <w:spacing w:after="0" w:line="240" w:lineRule="auto"/>
      <w:jc w:val="both"/>
    </w:pPr>
    <w:rPr>
      <w:rFonts w:ascii="SimSun" w:eastAsia="SimSun" w:hAnsi="Courier New" w:cs="Courier New"/>
      <w:sz w:val="21"/>
      <w:szCs w:val="21"/>
      <w14:ligatures w14:val="none"/>
    </w:rPr>
  </w:style>
  <w:style w:type="character" w:customStyle="1" w:styleId="PlainTextChar">
    <w:name w:val="Plain Text Char"/>
    <w:basedOn w:val="DefaultParagraphFont"/>
    <w:link w:val="PlainText"/>
    <w:rsid w:val="002C6E95"/>
    <w:rPr>
      <w:rFonts w:ascii="SimSun" w:eastAsia="SimSun" w:hAnsi="Courier New" w:cs="Courier New"/>
      <w:sz w:val="21"/>
      <w:szCs w:val="21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3B3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70E"/>
  </w:style>
  <w:style w:type="paragraph" w:styleId="Footer">
    <w:name w:val="footer"/>
    <w:basedOn w:val="Normal"/>
    <w:link w:val="FooterChar"/>
    <w:uiPriority w:val="99"/>
    <w:unhideWhenUsed/>
    <w:rsid w:val="003B3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70E"/>
  </w:style>
  <w:style w:type="paragraph" w:styleId="ListParagraph">
    <w:name w:val="List Paragraph"/>
    <w:basedOn w:val="Normal"/>
    <w:uiPriority w:val="34"/>
    <w:qFormat/>
    <w:rsid w:val="00C65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0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Zhou</dc:creator>
  <cp:keywords/>
  <dc:description/>
  <cp:lastModifiedBy>Leon Yang</cp:lastModifiedBy>
  <cp:revision>4</cp:revision>
  <dcterms:created xsi:type="dcterms:W3CDTF">2024-03-19T23:12:00Z</dcterms:created>
  <dcterms:modified xsi:type="dcterms:W3CDTF">2024-03-24T16:44:00Z</dcterms:modified>
</cp:coreProperties>
</file>